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C1D7D" w14:textId="01428803" w:rsidR="00CB293D" w:rsidRPr="0089500D" w:rsidRDefault="00BE767A" w:rsidP="00131F19">
      <w:pPr>
        <w:spacing w:line="276" w:lineRule="auto"/>
        <w:rPr>
          <w:color w:val="70AD47" w:themeColor="accent6"/>
        </w:rPr>
      </w:pPr>
      <w:r w:rsidRPr="0089500D">
        <w:rPr>
          <w:color w:val="70AD47" w:themeColor="accent6"/>
        </w:rPr>
        <w:t xml:space="preserve">Pressemitteilung, </w:t>
      </w:r>
      <w:r w:rsidR="00131F19">
        <w:rPr>
          <w:color w:val="70AD47" w:themeColor="accent6"/>
        </w:rPr>
        <w:t>Ettlingen</w:t>
      </w:r>
      <w:r w:rsidRPr="0089500D">
        <w:rPr>
          <w:color w:val="70AD47" w:themeColor="accent6"/>
        </w:rPr>
        <w:t xml:space="preserve">, </w:t>
      </w:r>
      <w:r w:rsidR="00131F19">
        <w:rPr>
          <w:color w:val="70AD47" w:themeColor="accent6"/>
        </w:rPr>
        <w:t>April</w:t>
      </w:r>
      <w:r w:rsidR="00A845B4">
        <w:rPr>
          <w:color w:val="70AD47" w:themeColor="accent6"/>
        </w:rPr>
        <w:t xml:space="preserve"> </w:t>
      </w:r>
      <w:r w:rsidRPr="0089500D">
        <w:rPr>
          <w:color w:val="70AD47" w:themeColor="accent6"/>
        </w:rPr>
        <w:t>202</w:t>
      </w:r>
      <w:r w:rsidR="006C2D01">
        <w:rPr>
          <w:color w:val="70AD47" w:themeColor="accent6"/>
        </w:rPr>
        <w:t>4</w:t>
      </w:r>
    </w:p>
    <w:p w14:paraId="37D4231F" w14:textId="77777777" w:rsidR="00BE767A" w:rsidRDefault="00BE767A" w:rsidP="00131F19">
      <w:pPr>
        <w:spacing w:line="276" w:lineRule="auto"/>
      </w:pPr>
    </w:p>
    <w:p w14:paraId="60542684" w14:textId="77777777" w:rsidR="00BE767A" w:rsidRDefault="00BE767A" w:rsidP="00131F19">
      <w:pPr>
        <w:spacing w:line="276" w:lineRule="auto"/>
      </w:pPr>
    </w:p>
    <w:p w14:paraId="17567005" w14:textId="78518603" w:rsidR="00BE767A" w:rsidRPr="00131F19" w:rsidRDefault="00131F19" w:rsidP="00131F19">
      <w:pPr>
        <w:spacing w:line="276" w:lineRule="auto"/>
        <w:rPr>
          <w:b/>
          <w:bCs/>
          <w:color w:val="7F7F7F" w:themeColor="text1" w:themeTint="80"/>
          <w:sz w:val="36"/>
          <w:szCs w:val="36"/>
        </w:rPr>
      </w:pPr>
      <w:r w:rsidRPr="00131F19">
        <w:rPr>
          <w:b/>
          <w:bCs/>
          <w:color w:val="7F7F7F" w:themeColor="text1" w:themeTint="80"/>
          <w:sz w:val="36"/>
          <w:szCs w:val="36"/>
        </w:rPr>
        <w:t>AfB unterstützt DAX-Konzerne bei ihrem ESG-Reporting</w:t>
      </w:r>
    </w:p>
    <w:p w14:paraId="6A143007" w14:textId="77777777" w:rsidR="0089500D" w:rsidRPr="00131F19" w:rsidRDefault="0089500D" w:rsidP="00131F19">
      <w:pPr>
        <w:spacing w:line="276" w:lineRule="auto"/>
        <w:rPr>
          <w:b/>
          <w:bCs/>
          <w:color w:val="404040" w:themeColor="text1" w:themeTint="BF"/>
          <w:sz w:val="12"/>
          <w:szCs w:val="12"/>
        </w:rPr>
      </w:pPr>
    </w:p>
    <w:p w14:paraId="6FA2C688" w14:textId="6EA6C27E" w:rsidR="000806FE" w:rsidRPr="000806FE" w:rsidRDefault="00131F19" w:rsidP="00131F19">
      <w:pPr>
        <w:spacing w:after="120" w:line="276" w:lineRule="auto"/>
        <w:rPr>
          <w:b/>
          <w:bCs/>
          <w:sz w:val="24"/>
          <w:szCs w:val="24"/>
        </w:rPr>
      </w:pPr>
      <w:r w:rsidRPr="00131F19">
        <w:rPr>
          <w:b/>
          <w:bCs/>
          <w:sz w:val="24"/>
          <w:szCs w:val="24"/>
        </w:rPr>
        <w:t>Bereits jeder vierte DAX-Konzern nutzt die Wirkungsmessung durch IT-</w:t>
      </w:r>
      <w:proofErr w:type="spellStart"/>
      <w:r w:rsidRPr="00131F19">
        <w:rPr>
          <w:b/>
          <w:bCs/>
          <w:sz w:val="24"/>
          <w:szCs w:val="24"/>
        </w:rPr>
        <w:t>Refurbishment</w:t>
      </w:r>
      <w:proofErr w:type="spellEnd"/>
      <w:r w:rsidRPr="00131F19">
        <w:rPr>
          <w:b/>
          <w:bCs/>
          <w:sz w:val="24"/>
          <w:szCs w:val="24"/>
        </w:rPr>
        <w:t xml:space="preserve"> </w:t>
      </w:r>
      <w:proofErr w:type="gramStart"/>
      <w:r w:rsidRPr="00131F19">
        <w:rPr>
          <w:b/>
          <w:bCs/>
          <w:sz w:val="24"/>
          <w:szCs w:val="24"/>
        </w:rPr>
        <w:t>von Europas</w:t>
      </w:r>
      <w:proofErr w:type="gramEnd"/>
      <w:r w:rsidRPr="00131F19">
        <w:rPr>
          <w:b/>
          <w:bCs/>
          <w:sz w:val="24"/>
          <w:szCs w:val="24"/>
        </w:rPr>
        <w:t xml:space="preserve"> größtem gemeinnützigen IT-Unternehmen</w:t>
      </w:r>
    </w:p>
    <w:p w14:paraId="52A750A8" w14:textId="77777777" w:rsidR="00BE767A" w:rsidRPr="00131F19" w:rsidRDefault="00BE767A" w:rsidP="00131F19">
      <w:pPr>
        <w:spacing w:line="276" w:lineRule="auto"/>
      </w:pPr>
    </w:p>
    <w:p w14:paraId="77CE239B" w14:textId="46713742" w:rsidR="00BE767A" w:rsidRPr="00EC41D7" w:rsidRDefault="00131F19" w:rsidP="00131F19">
      <w:pPr>
        <w:spacing w:line="276" w:lineRule="auto"/>
      </w:pPr>
      <w:r w:rsidRPr="00131F19">
        <w:t>Ettlingen, im April 2024 – DAX-Konzerne wie die DHL-Group, Heidelberg Materials, die Deutsche Telekom, Siemens und Symrise gehören zu den mehr als 1.700 Unternehmen und Behörden, die ihre nicht mehr benötigten IT-</w:t>
      </w:r>
      <w:r>
        <w:t xml:space="preserve"> </w:t>
      </w:r>
      <w:r w:rsidRPr="00131F19">
        <w:t xml:space="preserve">und Mobilgeräte an den inklusiven </w:t>
      </w:r>
      <w:proofErr w:type="spellStart"/>
      <w:r w:rsidRPr="00131F19">
        <w:t>Refurbishing</w:t>
      </w:r>
      <w:proofErr w:type="spellEnd"/>
      <w:r w:rsidRPr="00131F19">
        <w:t xml:space="preserve">-Pionier AfB social &amp; </w:t>
      </w:r>
      <w:proofErr w:type="spellStart"/>
      <w:r w:rsidRPr="00131F19">
        <w:t>green</w:t>
      </w:r>
      <w:proofErr w:type="spellEnd"/>
      <w:r w:rsidRPr="00131F19">
        <w:t xml:space="preserve"> IT übergeben. Damit schonen sie nachweislich Ressourcen und fördern Gerechtigkeit am Arbeitsmarkt. Über die genaue ökologische und soziale Wirkung ihres Beitrags erhalten alle Partnerunternehmen eine detaillierte Auswertung. Diese Wirkungsurkunde mit belastbaren KPIs dient als Nachweisdokument für das ESG-Reporting.</w:t>
      </w:r>
    </w:p>
    <w:p w14:paraId="3A38E4B3" w14:textId="77777777" w:rsidR="00BE767A" w:rsidRPr="00492D03" w:rsidRDefault="00BE767A" w:rsidP="00131F19">
      <w:pPr>
        <w:spacing w:line="276" w:lineRule="auto"/>
      </w:pPr>
    </w:p>
    <w:p w14:paraId="0998F779" w14:textId="77777777" w:rsidR="00131F19" w:rsidRDefault="00131F19" w:rsidP="00131F19">
      <w:pPr>
        <w:spacing w:after="240" w:line="276" w:lineRule="auto"/>
      </w:pPr>
      <w:r>
        <w:t xml:space="preserve">Die Europäische Richtlinie für Nachhaltigkeitsberichterstattung (Corporate Sustainability Reporting </w:t>
      </w:r>
      <w:proofErr w:type="spellStart"/>
      <w:r>
        <w:t>Directive</w:t>
      </w:r>
      <w:proofErr w:type="spellEnd"/>
      <w:r>
        <w:t xml:space="preserve">, kurz CSRD) wird für viele Unternehmen spätestens </w:t>
      </w:r>
      <w:proofErr w:type="gramStart"/>
      <w:r>
        <w:t>in 2025</w:t>
      </w:r>
      <w:proofErr w:type="gramEnd"/>
      <w:r>
        <w:t xml:space="preserve"> verpflichtend. Für börsennotierte Großkonzerne mit mehr als 500 Mitarbeitenden ist sie es bereits. </w:t>
      </w:r>
    </w:p>
    <w:p w14:paraId="4C5A9381" w14:textId="77777777" w:rsidR="00131F19" w:rsidRDefault="00131F19" w:rsidP="00131F19">
      <w:pPr>
        <w:spacing w:after="240" w:line="276" w:lineRule="auto"/>
      </w:pPr>
      <w:r>
        <w:t xml:space="preserve">Unternehmen müssen ihren ökologischen und sozialen Beitrag daher transparent in Zahlen dokumentieren. Dabei unterstützt sie AfB social &amp; </w:t>
      </w:r>
      <w:proofErr w:type="spellStart"/>
      <w:r>
        <w:t>green</w:t>
      </w:r>
      <w:proofErr w:type="spellEnd"/>
      <w:r>
        <w:t xml:space="preserve"> IT, indem die Nachhaltigkeitsexperten valide Zahlen sorgfältig aufbereitet zuliefern. Auf Basis mehrerer Ökobilanzstudien wertet AfB jährlich den geleisteten ökologischen Beitrag von IT-</w:t>
      </w:r>
      <w:proofErr w:type="spellStart"/>
      <w:r>
        <w:t>Remarketing</w:t>
      </w:r>
      <w:proofErr w:type="spellEnd"/>
      <w:r>
        <w:t xml:space="preserve"> und -Recycling aus - sowohl insgesamt als auch individuell für jedes Partnerunternehmen. Die aktuellen Zahlen für 2023 wurden kürzlich </w:t>
      </w:r>
      <w:proofErr w:type="gramStart"/>
      <w:r>
        <w:t>veröffentlicht.*</w:t>
      </w:r>
      <w:proofErr w:type="gramEnd"/>
    </w:p>
    <w:p w14:paraId="49D99EB2" w14:textId="77777777" w:rsidR="00131F19" w:rsidRDefault="00131F19" w:rsidP="00131F19">
      <w:pPr>
        <w:spacing w:line="276" w:lineRule="auto"/>
      </w:pPr>
      <w:r>
        <w:t xml:space="preserve">Die umfangreiche Wirkungsanalyse von AfB enthält u.a. Zahlen zur Einsparung von Wasser, Energie und CO2, sowie zur Reduktion von giftigen Schadstoffen und zur Rohstoffeinsparung. Auch die Schaffung von Arbeitsplätzen für Menschen mit Behinderung fließt in die Auswertung mit KPIs ein. </w:t>
      </w:r>
    </w:p>
    <w:p w14:paraId="3CA9DC8B" w14:textId="77777777" w:rsidR="00131F19" w:rsidRPr="00131F19" w:rsidRDefault="00131F19" w:rsidP="00131F19">
      <w:pPr>
        <w:spacing w:line="276" w:lineRule="auto"/>
        <w:rPr>
          <w:i/>
          <w:iCs/>
        </w:rPr>
      </w:pPr>
      <w:r w:rsidRPr="00131F19">
        <w:rPr>
          <w:i/>
          <w:iCs/>
        </w:rPr>
        <w:t>„Erfreulicherweise rücken Umweltschutz, nachhaltiges Wirtschaften und soziale Verantwortung immer stärker in den Fokus. Das gilt insbesondere für börsennotierte Konzerne, aber auch für viele andere Unternehmen, die ihre Glaubwürdigkeit nachvollziehbar mit KPIs belegen müssen“,</w:t>
      </w:r>
      <w:r>
        <w:t xml:space="preserve"> sagt Daniel Büchle, CEO der AfB gGmbH. </w:t>
      </w:r>
      <w:r w:rsidRPr="00131F19">
        <w:rPr>
          <w:i/>
          <w:iCs/>
        </w:rPr>
        <w:t>„Eine IT-Partnerschaft mit AfB spart nachweislich Ressourcen ein und fördert soziales Wachstum. Wir freuen uns daher sehr, dass neben vielen kleinen und mittelständischen Unternehmen auch DAX-Konzerne wie Siemens und die Deutsche Telekom bereits seit vielen Jahren mit uns kooperieren und wir sie im Gegenzug mit validen Zahlen für ihr ESG-Reporting unterstützen können.“</w:t>
      </w:r>
    </w:p>
    <w:p w14:paraId="5B7E9E15" w14:textId="77777777" w:rsidR="00131F19" w:rsidRDefault="00131F19" w:rsidP="00131F19">
      <w:pPr>
        <w:spacing w:line="276" w:lineRule="auto"/>
      </w:pPr>
      <w:r>
        <w:t>* Der Wirkungsbericht 2023 von AfB ist zum Download verfügbar: https://www.afb-group.de/nachhaltigkeit/wirkung</w:t>
      </w:r>
    </w:p>
    <w:p w14:paraId="45CFB3A0" w14:textId="23836073" w:rsidR="00BE767A" w:rsidRPr="00492D03" w:rsidRDefault="00131F19" w:rsidP="00131F19">
      <w:pPr>
        <w:spacing w:line="276" w:lineRule="auto"/>
      </w:pPr>
      <w:r>
        <w:t xml:space="preserve">Im Pressebereich von AfB social &amp; </w:t>
      </w:r>
      <w:proofErr w:type="spellStart"/>
      <w:r>
        <w:t>green</w:t>
      </w:r>
      <w:proofErr w:type="spellEnd"/>
      <w:r>
        <w:t xml:space="preserve"> IT sind weitere Informationen sowie Bildmaterial abrufbar: https://www.afb-group.de/service/presse/</w:t>
      </w:r>
    </w:p>
    <w:p w14:paraId="4C2AE84D" w14:textId="77777777" w:rsidR="00BE767A" w:rsidRPr="00492D03" w:rsidRDefault="00BE767A" w:rsidP="00131F19">
      <w:pPr>
        <w:spacing w:line="276" w:lineRule="auto"/>
      </w:pPr>
    </w:p>
    <w:p w14:paraId="251EB062" w14:textId="77777777" w:rsidR="00BE767A" w:rsidRPr="00492D03" w:rsidRDefault="00BE767A" w:rsidP="00131F19">
      <w:pPr>
        <w:spacing w:line="276" w:lineRule="auto"/>
      </w:pPr>
    </w:p>
    <w:p w14:paraId="25617459" w14:textId="77777777" w:rsidR="000806FE" w:rsidRDefault="000806FE" w:rsidP="00131F19">
      <w:pPr>
        <w:spacing w:line="276" w:lineRule="auto"/>
        <w:rPr>
          <w:i/>
          <w:iCs/>
        </w:rPr>
      </w:pPr>
    </w:p>
    <w:p w14:paraId="26B93E85" w14:textId="77777777" w:rsidR="000806FE" w:rsidRDefault="000806FE" w:rsidP="00131F19">
      <w:pPr>
        <w:spacing w:line="276" w:lineRule="auto"/>
      </w:pPr>
      <w:r>
        <w:rPr>
          <w:noProof/>
        </w:rPr>
        <mc:AlternateContent>
          <mc:Choice Requires="wps">
            <w:drawing>
              <wp:anchor distT="0" distB="0" distL="114300" distR="114300" simplePos="0" relativeHeight="251660288" behindDoc="0" locked="0" layoutInCell="1" allowOverlap="1" wp14:anchorId="0E6C98FC" wp14:editId="7735A9C6">
                <wp:simplePos x="0" y="0"/>
                <wp:positionH relativeFrom="margin">
                  <wp:posOffset>3072130</wp:posOffset>
                </wp:positionH>
                <wp:positionV relativeFrom="paragraph">
                  <wp:posOffset>43815</wp:posOffset>
                </wp:positionV>
                <wp:extent cx="2409825" cy="295275"/>
                <wp:effectExtent l="0" t="0" r="28575" b="28575"/>
                <wp:wrapNone/>
                <wp:docPr id="4" name="Rechteck: abgerundete Ecken 4">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409825" cy="295275"/>
                        </a:xfrm>
                        <a:prstGeom prst="roundRect">
                          <a:avLst/>
                        </a:prstGeom>
                      </wps:spPr>
                      <wps:style>
                        <a:lnRef idx="1">
                          <a:schemeClr val="accent6"/>
                        </a:lnRef>
                        <a:fillRef idx="3">
                          <a:schemeClr val="accent6"/>
                        </a:fillRef>
                        <a:effectRef idx="2">
                          <a:schemeClr val="accent6"/>
                        </a:effectRef>
                        <a:fontRef idx="minor">
                          <a:schemeClr val="lt1"/>
                        </a:fontRef>
                      </wps:style>
                      <wps:txbx>
                        <w:txbxContent>
                          <w:p w14:paraId="403E069F" w14:textId="77777777" w:rsidR="000806FE" w:rsidRDefault="000806FE" w:rsidP="000806FE">
                            <w:pPr>
                              <w:jc w:val="center"/>
                            </w:pPr>
                            <w:r>
                              <w:t>www.afb-group.de/service/presse/ Pressebereich auf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571B40" id="Rechteck: abgerundete Ecken 4" o:spid="_x0000_s1026" href="https://www.afb-group.de/service/presse/?utm_source=PressemeldungAfB&amp;utm_medium=referral&amp;utm_campaign=u-komm" style="position:absolute;margin-left:241.9pt;margin-top:3.45pt;width:189.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" o:button="t" fillcolor="#77b64e [3033]" strokecolor="#70ad47 [3209]" strokeweight=".5pt">
                <v:fill color2="#6eaa46 [3177]" rotate="t" o:detectmouseclick="t" colors="0 #81b861;.5 #6fb242;1 #61a235" focus="100%" type="gradient">
                  <o:fill v:ext="view" type="gradientUnscaled"/>
                </v:fill>
                <v:stroke joinstyle="miter"/>
                <v:textbox>
                  <w:txbxContent>
                    <w:p w:rsidR="000806FE" w:rsidRDefault="000806FE" w:rsidP="000806FE">
                      <w:pPr>
                        <w:jc w:val="center"/>
                      </w:pPr>
                      <w:bookmarkStart w:id="1" w:name="_GoBack"/>
                      <w:r>
                        <w:t>www.afb-group.de/service/presse/ Pressebereich auf Website/</w:t>
                      </w:r>
                      <w:bookmarkEnd w:id="1"/>
                    </w:p>
                  </w:txbxContent>
                </v:textbox>
                <w10:wrap anchorx="margin"/>
              </v:roundrect>
            </w:pict>
          </mc:Fallback>
        </mc:AlternateContent>
      </w:r>
      <w:r w:rsidRPr="00A066A8">
        <w:rPr>
          <w:b/>
          <w:bCs/>
          <w:i/>
          <w:iCs/>
        </w:rPr>
        <w:t>AfB Pressebereich</w:t>
      </w:r>
      <w:r>
        <w:rPr>
          <w:i/>
          <w:iCs/>
        </w:rPr>
        <w:t xml:space="preserve">: Hier finden Sie honorarfreies </w:t>
      </w:r>
      <w:r>
        <w:rPr>
          <w:i/>
          <w:iCs/>
        </w:rPr>
        <w:br/>
        <w:t>Fotomaterial</w:t>
      </w:r>
      <w:r w:rsidRPr="00A845B4">
        <w:rPr>
          <w:i/>
          <w:iCs/>
        </w:rPr>
        <w:t xml:space="preserve"> sowie weitere Informationen zu AfB</w:t>
      </w:r>
    </w:p>
    <w:p w14:paraId="2BA03308" w14:textId="77777777" w:rsidR="000806FE" w:rsidRDefault="000806FE" w:rsidP="00131F19">
      <w:pPr>
        <w:spacing w:line="276" w:lineRule="auto"/>
      </w:pPr>
    </w:p>
    <w:p w14:paraId="3BD29505" w14:textId="77777777" w:rsidR="000806FE" w:rsidRPr="0089500D" w:rsidRDefault="000806FE" w:rsidP="00131F19">
      <w:pPr>
        <w:spacing w:line="276" w:lineRule="auto"/>
      </w:pPr>
      <w:r w:rsidRPr="00BE767A">
        <w:rPr>
          <w:noProof/>
          <w:lang w:val="en-US"/>
        </w:rPr>
        <mc:AlternateContent>
          <mc:Choice Requires="wps">
            <w:drawing>
              <wp:anchor distT="45720" distB="45720" distL="114300" distR="114300" simplePos="0" relativeHeight="251659264" behindDoc="0" locked="0" layoutInCell="1" allowOverlap="1" wp14:anchorId="60BF13E7" wp14:editId="1D6B723E">
                <wp:simplePos x="0" y="0"/>
                <wp:positionH relativeFrom="margin">
                  <wp:align>right</wp:align>
                </wp:positionH>
                <wp:positionV relativeFrom="paragraph">
                  <wp:posOffset>308610</wp:posOffset>
                </wp:positionV>
                <wp:extent cx="5753100" cy="1857375"/>
                <wp:effectExtent l="0" t="0" r="0" b="952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857375"/>
                        </a:xfrm>
                        <a:prstGeom prst="rect">
                          <a:avLst/>
                        </a:prstGeom>
                        <a:solidFill>
                          <a:schemeClr val="accent1">
                            <a:lumMod val="20000"/>
                            <a:lumOff val="80000"/>
                          </a:schemeClr>
                        </a:solidFill>
                        <a:ln w="9525">
                          <a:noFill/>
                          <a:miter lim="800000"/>
                          <a:headEnd/>
                          <a:tailEnd/>
                        </a:ln>
                      </wps:spPr>
                      <wps:txbx>
                        <w:txbxContent>
                          <w:p w14:paraId="1F7EC686" w14:textId="77777777" w:rsidR="000806FE" w:rsidRPr="00BE767A" w:rsidRDefault="000806FE" w:rsidP="000806FE">
                            <w:pPr>
                              <w:rPr>
                                <w:b/>
                                <w:bCs/>
                                <w:color w:val="404040" w:themeColor="text1" w:themeTint="BF"/>
                              </w:rPr>
                            </w:pPr>
                            <w:r w:rsidRPr="00BE767A">
                              <w:rPr>
                                <w:b/>
                                <w:bCs/>
                                <w:color w:val="404040" w:themeColor="text1" w:themeTint="BF"/>
                              </w:rPr>
                              <w:t>Über AfB social &amp; green IT</w:t>
                            </w:r>
                          </w:p>
                          <w:p w14:paraId="5D92C0DE" w14:textId="77777777"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w:t>
                            </w:r>
                            <w:r w:rsidR="00A403AF">
                              <w:rPr>
                                <w:sz w:val="18"/>
                                <w:szCs w:val="18"/>
                              </w:rPr>
                              <w:t>660</w:t>
                            </w:r>
                            <w:r w:rsidRPr="00144D8F">
                              <w:rPr>
                                <w:sz w:val="18"/>
                                <w:szCs w:val="18"/>
                              </w:rPr>
                              <w:t xml:space="preserve"> Mitarbeitende, davon </w:t>
                            </w:r>
                            <w:r w:rsidR="00A403AF">
                              <w:rPr>
                                <w:sz w:val="18"/>
                                <w:szCs w:val="18"/>
                              </w:rPr>
                              <w:t>48</w:t>
                            </w:r>
                            <w:r w:rsidRPr="00144D8F">
                              <w:rPr>
                                <w:sz w:val="18"/>
                                <w:szCs w:val="18"/>
                              </w:rPr>
                              <w:t>% mit Behinderung.</w:t>
                            </w:r>
                          </w:p>
                          <w:p w14:paraId="61FDFBB5" w14:textId="77777777"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A403AF">
                              <w:rPr>
                                <w:sz w:val="18"/>
                                <w:szCs w:val="18"/>
                              </w:rPr>
                              <w:t>7</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bookmarkStart w:id="0" w:name="_Hlk155260665"/>
                            <w:r w:rsidR="00A403AF">
                              <w:rPr>
                                <w:sz w:val="18"/>
                                <w:szCs w:val="18"/>
                              </w:rPr>
                              <w:t xml:space="preserve"> </w:t>
                            </w:r>
                            <w:r w:rsidR="00A403AF" w:rsidRPr="00A403AF">
                              <w:rPr>
                                <w:sz w:val="18"/>
                                <w:szCs w:val="18"/>
                              </w:rPr>
                              <w:t>Für dieses Green-IT-Konzept wurde AfB unter anderem mit dem Deutschen Nachhaltigkeitspreis (2024, 2021 und 2012) und dem German SDG-Award (2022) ausgezeichnet. AfB ist geprüft und zertifiziert vom TÜV Süd (ISO 9001, ISO 14001, ISO 27001), als Entsorgungsfachbetrieb und als Microsoft Authorized Refurbisher.</w:t>
                            </w:r>
                          </w:p>
                          <w:bookmarkEnd w:id="0"/>
                          <w:p w14:paraId="67AE40A5" w14:textId="77777777" w:rsidR="000806FE" w:rsidRPr="0089500D" w:rsidRDefault="000806FE" w:rsidP="000806FE">
                            <w:pPr>
                              <w:pStyle w:val="Default"/>
                              <w:rPr>
                                <w:sz w:val="18"/>
                                <w:szCs w:val="18"/>
                              </w:rPr>
                            </w:pPr>
                          </w:p>
                          <w:p w14:paraId="22F2D761" w14:textId="77777777" w:rsidR="000806FE" w:rsidRPr="0089500D" w:rsidRDefault="000806FE" w:rsidP="000806FE">
                            <w:pPr>
                              <w:pStyle w:val="Defaul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F511B" id="_x0000_t202" coordsize="21600,21600" o:spt="202" path="m,l,21600r21600,l21600,xe">
                <v:stroke joinstyle="miter"/>
                <v:path gradientshapeok="t" o:connecttype="rect"/>
              </v:shapetype>
              <v:shape id="Textfeld 2" o:spid="_x0000_s1027" type="#_x0000_t202" style="position:absolute;margin-left:401.8pt;margin-top:24.3pt;width:453pt;height:14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" fillcolor="#d9e2f3 [660]" stroked="f">
                <v:textbox>
                  <w:txbxContent>
                    <w:p w:rsidR="000806FE" w:rsidRPr="00BE767A" w:rsidRDefault="000806FE" w:rsidP="000806FE">
                      <w:pPr>
                        <w:rPr>
                          <w:b/>
                          <w:bCs/>
                          <w:color w:val="404040" w:themeColor="text1" w:themeTint="BF"/>
                        </w:rPr>
                      </w:pPr>
                      <w:r w:rsidRPr="00BE767A">
                        <w:rPr>
                          <w:b/>
                          <w:bCs/>
                          <w:color w:val="404040" w:themeColor="text1" w:themeTint="BF"/>
                        </w:rPr>
                        <w:t>Über AfB social &amp; green IT</w:t>
                      </w:r>
                    </w:p>
                    <w:p w:rsidR="000806FE" w:rsidRPr="00144D8F" w:rsidRDefault="000806FE" w:rsidP="000806FE">
                      <w:pPr>
                        <w:pStyle w:val="Default"/>
                        <w:rPr>
                          <w:sz w:val="18"/>
                          <w:szCs w:val="18"/>
                        </w:rPr>
                      </w:pPr>
                      <w:r w:rsidRPr="00144D8F">
                        <w:rPr>
                          <w:sz w:val="18"/>
                          <w:szCs w:val="18"/>
                        </w:rPr>
                        <w:t xml:space="preserve">AfB gGmbH ist Europas größtes gemeinnütziges IT-Unternehmen. Durch zertifiziertes IT-Remarketing trägt AfB dazu bei, Umweltressourcen einzusparen. An </w:t>
                      </w:r>
                      <w:r w:rsidR="00C86E3E">
                        <w:rPr>
                          <w:sz w:val="18"/>
                          <w:szCs w:val="18"/>
                        </w:rPr>
                        <w:t>20</w:t>
                      </w:r>
                      <w:r w:rsidRPr="00144D8F">
                        <w:rPr>
                          <w:sz w:val="18"/>
                          <w:szCs w:val="18"/>
                        </w:rPr>
                        <w:t xml:space="preserve"> Standorten in Deutschland, Österreich, Frankreich, der Schweiz und der Slowakei beschäftigt AfB</w:t>
                      </w:r>
                      <w:r>
                        <w:rPr>
                          <w:sz w:val="18"/>
                          <w:szCs w:val="18"/>
                        </w:rPr>
                        <w:t xml:space="preserve"> rund</w:t>
                      </w:r>
                      <w:r w:rsidRPr="00144D8F">
                        <w:rPr>
                          <w:sz w:val="18"/>
                          <w:szCs w:val="18"/>
                        </w:rPr>
                        <w:t xml:space="preserve"> </w:t>
                      </w:r>
                      <w:r w:rsidR="00A403AF">
                        <w:rPr>
                          <w:sz w:val="18"/>
                          <w:szCs w:val="18"/>
                        </w:rPr>
                        <w:t>660</w:t>
                      </w:r>
                      <w:r w:rsidRPr="00144D8F">
                        <w:rPr>
                          <w:sz w:val="18"/>
                          <w:szCs w:val="18"/>
                        </w:rPr>
                        <w:t xml:space="preserve"> Mitarbeitende, davon </w:t>
                      </w:r>
                      <w:r w:rsidR="00A403AF">
                        <w:rPr>
                          <w:sz w:val="18"/>
                          <w:szCs w:val="18"/>
                        </w:rPr>
                        <w:t>48</w:t>
                      </w:r>
                      <w:r w:rsidRPr="00144D8F">
                        <w:rPr>
                          <w:sz w:val="18"/>
                          <w:szCs w:val="18"/>
                        </w:rPr>
                        <w:t>% mit Behinderung.</w:t>
                      </w:r>
                    </w:p>
                    <w:p w:rsidR="000806FE" w:rsidRPr="00144D8F" w:rsidRDefault="000806FE" w:rsidP="000806FE">
                      <w:pPr>
                        <w:pStyle w:val="Default"/>
                        <w:rPr>
                          <w:sz w:val="18"/>
                          <w:szCs w:val="18"/>
                        </w:rPr>
                      </w:pPr>
                      <w:r w:rsidRPr="00144D8F">
                        <w:rPr>
                          <w:sz w:val="18"/>
                          <w:szCs w:val="18"/>
                        </w:rPr>
                        <w:t>Das Geschäftsmodell des IT-</w:t>
                      </w:r>
                      <w:proofErr w:type="spellStart"/>
                      <w:r w:rsidRPr="00144D8F">
                        <w:rPr>
                          <w:sz w:val="18"/>
                          <w:szCs w:val="18"/>
                        </w:rPr>
                        <w:t>Refurbishers</w:t>
                      </w:r>
                      <w:proofErr w:type="spellEnd"/>
                      <w:r w:rsidRPr="00144D8F">
                        <w:rPr>
                          <w:sz w:val="18"/>
                          <w:szCs w:val="18"/>
                        </w:rPr>
                        <w:t xml:space="preserve"> basiert auf langfristigen Partnerschaften mit mehr als 1.</w:t>
                      </w:r>
                      <w:r w:rsidR="00A403AF">
                        <w:rPr>
                          <w:sz w:val="18"/>
                          <w:szCs w:val="18"/>
                        </w:rPr>
                        <w:t>7</w:t>
                      </w:r>
                      <w:r w:rsidRPr="00144D8F">
                        <w:rPr>
                          <w:sz w:val="18"/>
                          <w:szCs w:val="18"/>
                        </w:rPr>
                        <w:t>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bookmarkStart w:id="3" w:name="_Hlk155260665"/>
                      <w:r w:rsidR="00A403AF">
                        <w:rPr>
                          <w:sz w:val="18"/>
                          <w:szCs w:val="18"/>
                        </w:rPr>
                        <w:t xml:space="preserve"> </w:t>
                      </w:r>
                      <w:r w:rsidR="00A403AF" w:rsidRPr="00A403AF">
                        <w:rPr>
                          <w:sz w:val="18"/>
                          <w:szCs w:val="18"/>
                        </w:rPr>
                        <w:t>Für dieses Green-IT-Konzept wurde AfB unter anderem mit dem Deutschen Nachhaltigkeitspreis (2024, 2021 und 2012) und dem German SDG-Award (2022) ausgezeichnet. AfB ist geprüft und zertifiziert vom TÜV Süd (ISO 9001, ISO 14001, ISO 27001), als Entsorgungsfachbetrieb und als Microsoft Authorized Refurbisher.</w:t>
                      </w:r>
                    </w:p>
                    <w:bookmarkEnd w:id="3"/>
                    <w:p w:rsidR="000806FE" w:rsidRPr="0089500D" w:rsidRDefault="000806FE" w:rsidP="000806FE">
                      <w:pPr>
                        <w:pStyle w:val="Default"/>
                        <w:rPr>
                          <w:sz w:val="18"/>
                          <w:szCs w:val="18"/>
                        </w:rPr>
                      </w:pPr>
                    </w:p>
                    <w:p w:rsidR="000806FE" w:rsidRPr="0089500D" w:rsidRDefault="000806FE" w:rsidP="000806FE">
                      <w:pPr>
                        <w:pStyle w:val="Default"/>
                        <w:rPr>
                          <w:sz w:val="18"/>
                          <w:szCs w:val="18"/>
                        </w:rPr>
                      </w:pPr>
                    </w:p>
                  </w:txbxContent>
                </v:textbox>
                <w10:wrap type="square" anchorx="margin"/>
              </v:shape>
            </w:pict>
          </mc:Fallback>
        </mc:AlternateContent>
      </w:r>
    </w:p>
    <w:p w14:paraId="18ABB5DD" w14:textId="77777777" w:rsidR="00BE767A" w:rsidRPr="0089500D" w:rsidRDefault="00BE767A" w:rsidP="00131F19">
      <w:pPr>
        <w:spacing w:line="276" w:lineRule="auto"/>
      </w:pPr>
    </w:p>
    <w:sectPr w:rsidR="00BE767A" w:rsidRPr="0089500D" w:rsidSect="00C86E3E">
      <w:headerReference w:type="default" r:id="rId9"/>
      <w:footerReference w:type="default" r:id="rId10"/>
      <w:type w:val="continuous"/>
      <w:pgSz w:w="11906" w:h="16838"/>
      <w:pgMar w:top="2410"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1A48" w14:textId="77777777" w:rsidR="00D5241E" w:rsidRDefault="00D5241E" w:rsidP="00BE767A">
      <w:pPr>
        <w:spacing w:line="240" w:lineRule="auto"/>
      </w:pPr>
      <w:r>
        <w:separator/>
      </w:r>
    </w:p>
  </w:endnote>
  <w:endnote w:type="continuationSeparator" w:id="0">
    <w:p w14:paraId="14EE3112" w14:textId="77777777" w:rsidR="00D5241E" w:rsidRDefault="00D5241E" w:rsidP="00BE76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7B2" w14:textId="77777777" w:rsidR="00DD5658" w:rsidRDefault="000806FE">
    <w:pPr>
      <w:pStyle w:val="Fuzeile"/>
    </w:pPr>
    <w:r>
      <w:rPr>
        <w:noProof/>
      </w:rPr>
      <mc:AlternateContent>
        <mc:Choice Requires="wps">
          <w:drawing>
            <wp:anchor distT="0" distB="0" distL="114300" distR="114300" simplePos="0" relativeHeight="251663360" behindDoc="0" locked="0" layoutInCell="1" allowOverlap="1" wp14:anchorId="05268136" wp14:editId="3137AEEA">
              <wp:simplePos x="0" y="0"/>
              <wp:positionH relativeFrom="page">
                <wp:posOffset>3771900</wp:posOffset>
              </wp:positionH>
              <wp:positionV relativeFrom="paragraph">
                <wp:posOffset>43815</wp:posOffset>
              </wp:positionV>
              <wp:extent cx="3467100" cy="438150"/>
              <wp:effectExtent l="0" t="0" r="0" b="0"/>
              <wp:wrapNone/>
              <wp:docPr id="1" name="Textfeld 1"/>
              <wp:cNvGraphicFramePr/>
              <a:graphic xmlns:a="http://schemas.openxmlformats.org/drawingml/2006/main">
                <a:graphicData uri="http://schemas.microsoft.com/office/word/2010/wordprocessingShape">
                  <wps:wsp>
                    <wps:cNvSpPr txBox="1"/>
                    <wps:spPr>
                      <a:xfrm>
                        <a:off x="0" y="0"/>
                        <a:ext cx="3467100" cy="438150"/>
                      </a:xfrm>
                      <a:prstGeom prst="rect">
                        <a:avLst/>
                      </a:prstGeom>
                      <a:noFill/>
                      <a:ln w="6350">
                        <a:noFill/>
                      </a:ln>
                    </wps:spPr>
                    <wps:txbx>
                      <w:txbxContent>
                        <w:p w14:paraId="4686A83D" w14:textId="77777777"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9BFF7" id="_x0000_t202" coordsize="21600,21600" o:spt="202" path="m,l,21600r21600,l21600,xe">
              <v:stroke joinstyle="miter"/>
              <v:path gradientshapeok="t" o:connecttype="rect"/>
            </v:shapetype>
            <v:shape id="Textfeld 1" o:spid="_x0000_s1028" type="#_x0000_t202" style="position:absolute;margin-left:297pt;margin-top:3.45pt;width:273pt;height: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" filled="f" stroked="f" strokeweight=".5pt">
              <v:textbox>
                <w:txbxContent>
                  <w:p w:rsidR="0047691F" w:rsidRPr="00B31E78" w:rsidRDefault="0047691F" w:rsidP="0047691F">
                    <w:pPr>
                      <w:rPr>
                        <w:b/>
                        <w:bCs/>
                        <w:color w:val="000000" w:themeColor="text1"/>
                        <w:sz w:val="20"/>
                        <w:szCs w:val="20"/>
                      </w:rPr>
                    </w:pPr>
                    <w:r w:rsidRPr="00B31E78">
                      <w:rPr>
                        <w:b/>
                        <w:bCs/>
                        <w:color w:val="000000" w:themeColor="text1"/>
                        <w:sz w:val="20"/>
                        <w:szCs w:val="20"/>
                      </w:rPr>
                      <w:t>Pressekontakt</w:t>
                    </w:r>
                    <w:r w:rsidR="00B31E78">
                      <w:rPr>
                        <w:b/>
                        <w:bCs/>
                        <w:color w:val="000000" w:themeColor="text1"/>
                        <w:sz w:val="20"/>
                        <w:szCs w:val="20"/>
                      </w:rPr>
                      <w:t>:</w:t>
                    </w:r>
                    <w:r w:rsidRPr="00B31E78">
                      <w:rPr>
                        <w:b/>
                        <w:bCs/>
                        <w:color w:val="000000" w:themeColor="text1"/>
                        <w:sz w:val="20"/>
                        <w:szCs w:val="20"/>
                      </w:rPr>
                      <w:t xml:space="preserve"> </w:t>
                    </w:r>
                    <w:r w:rsidRPr="00B31E78">
                      <w:rPr>
                        <w:color w:val="000000" w:themeColor="text1"/>
                        <w:sz w:val="18"/>
                        <w:szCs w:val="18"/>
                      </w:rPr>
                      <w:t>AfB gGmbH</w:t>
                    </w:r>
                    <w:r w:rsidR="00B31E78" w:rsidRPr="00B31E78">
                      <w:rPr>
                        <w:color w:val="000000" w:themeColor="text1"/>
                        <w:sz w:val="18"/>
                        <w:szCs w:val="18"/>
                      </w:rPr>
                      <w:t>, Carl-Metz-Str. 4, 76275 Ettlingen</w:t>
                    </w:r>
                    <w:r w:rsidR="00B31E78" w:rsidRPr="00B31E78">
                      <w:rPr>
                        <w:color w:val="000000" w:themeColor="text1"/>
                        <w:sz w:val="18"/>
                        <w:szCs w:val="18"/>
                      </w:rPr>
                      <w:br/>
                    </w:r>
                    <w:r w:rsidR="00E5486B" w:rsidRPr="00B31E78">
                      <w:rPr>
                        <w:color w:val="000000" w:themeColor="text1"/>
                        <w:sz w:val="18"/>
                        <w:szCs w:val="18"/>
                      </w:rPr>
                      <w:t>Verena Schäfer</w:t>
                    </w:r>
                    <w:r w:rsidR="00B31E78" w:rsidRPr="00B31E78">
                      <w:rPr>
                        <w:color w:val="000000" w:themeColor="text1"/>
                        <w:sz w:val="18"/>
                        <w:szCs w:val="18"/>
                      </w:rPr>
                      <w:t xml:space="preserve">, </w:t>
                    </w:r>
                    <w:r w:rsidR="00E5486B" w:rsidRPr="00B31E78">
                      <w:rPr>
                        <w:color w:val="000000" w:themeColor="text1"/>
                        <w:sz w:val="18"/>
                        <w:szCs w:val="18"/>
                      </w:rPr>
                      <w:t>+49</w:t>
                    </w:r>
                    <w:r w:rsidRPr="00B31E78">
                      <w:rPr>
                        <w:color w:val="000000" w:themeColor="text1"/>
                        <w:sz w:val="18"/>
                        <w:szCs w:val="18"/>
                      </w:rPr>
                      <w:t xml:space="preserve"> </w:t>
                    </w:r>
                    <w:r w:rsidR="00E5486B" w:rsidRPr="00B31E78">
                      <w:rPr>
                        <w:color w:val="000000" w:themeColor="text1"/>
                        <w:sz w:val="18"/>
                        <w:szCs w:val="18"/>
                      </w:rPr>
                      <w:t>7243 35780142</w:t>
                    </w:r>
                    <w:r w:rsidR="00B31E78" w:rsidRPr="00B31E78">
                      <w:rPr>
                        <w:color w:val="000000" w:themeColor="text1"/>
                        <w:sz w:val="18"/>
                        <w:szCs w:val="18"/>
                      </w:rPr>
                      <w:t>,</w:t>
                    </w:r>
                    <w:r w:rsidRPr="00B31E78">
                      <w:rPr>
                        <w:color w:val="000000" w:themeColor="text1"/>
                        <w:sz w:val="18"/>
                        <w:szCs w:val="18"/>
                      </w:rPr>
                      <w:t xml:space="preserve"> </w:t>
                    </w:r>
                    <w:r w:rsidR="00E5486B" w:rsidRPr="00B31E78">
                      <w:rPr>
                        <w:color w:val="000000" w:themeColor="text1"/>
                        <w:sz w:val="18"/>
                        <w:szCs w:val="18"/>
                      </w:rPr>
                      <w:t>verena</w:t>
                    </w:r>
                    <w:r w:rsidRPr="00B31E78">
                      <w:rPr>
                        <w:color w:val="000000" w:themeColor="text1"/>
                        <w:sz w:val="18"/>
                        <w:szCs w:val="18"/>
                      </w:rPr>
                      <w:t>.</w:t>
                    </w:r>
                    <w:r w:rsidR="00E5486B" w:rsidRPr="00B31E78">
                      <w:rPr>
                        <w:color w:val="000000" w:themeColor="text1"/>
                        <w:sz w:val="18"/>
                        <w:szCs w:val="18"/>
                      </w:rPr>
                      <w:t>schaefer</w:t>
                    </w:r>
                    <w:r w:rsidRPr="00B31E78">
                      <w:rPr>
                        <w:color w:val="000000" w:themeColor="text1"/>
                        <w:sz w:val="18"/>
                        <w:szCs w:val="18"/>
                      </w:rPr>
                      <w:t>@afb-group.eu</w:t>
                    </w:r>
                    <w:r w:rsidRPr="001E2745">
                      <w:rPr>
                        <w:color w:val="000000" w:themeColor="text1"/>
                        <w:sz w:val="16"/>
                        <w:szCs w:val="16"/>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6886" w14:textId="77777777" w:rsidR="00D5241E" w:rsidRDefault="00D5241E" w:rsidP="00BE767A">
      <w:pPr>
        <w:spacing w:line="240" w:lineRule="auto"/>
      </w:pPr>
      <w:r>
        <w:separator/>
      </w:r>
    </w:p>
  </w:footnote>
  <w:footnote w:type="continuationSeparator" w:id="0">
    <w:p w14:paraId="56B51A1B" w14:textId="77777777" w:rsidR="00D5241E" w:rsidRDefault="00D5241E" w:rsidP="00BE76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156B" w14:textId="77777777" w:rsidR="00BE767A" w:rsidRDefault="001E2745">
    <w:pPr>
      <w:pStyle w:val="Kopfzeile"/>
    </w:pPr>
    <w:r>
      <w:rPr>
        <w:noProof/>
      </w:rPr>
      <w:drawing>
        <wp:anchor distT="0" distB="0" distL="114300" distR="114300" simplePos="0" relativeHeight="251664384" behindDoc="1" locked="0" layoutInCell="1" allowOverlap="1" wp14:anchorId="77F2E5EC" wp14:editId="3C6B8DAA">
          <wp:simplePos x="0" y="0"/>
          <wp:positionH relativeFrom="page">
            <wp:align>right</wp:align>
          </wp:positionH>
          <wp:positionV relativeFrom="paragraph">
            <wp:posOffset>-440055</wp:posOffset>
          </wp:positionV>
          <wp:extent cx="7541632" cy="10668000"/>
          <wp:effectExtent l="0" t="0" r="2540" b="0"/>
          <wp:wrapNone/>
          <wp:docPr id="5" name="Grafik 5" descr="Ein Bild, das Text, Screenshot,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3_05_03_AfB_Briefbogen_A4_DE_AT.jpg"/>
                  <pic:cNvPicPr/>
                </pic:nvPicPr>
                <pic:blipFill>
                  <a:blip r:embed="rId1">
                    <a:extLst>
                      <a:ext uri="{28A0092B-C50C-407E-A947-70E740481C1C}">
                        <a14:useLocalDpi xmlns:a14="http://schemas.microsoft.com/office/drawing/2010/main" val="0"/>
                      </a:ext>
                    </a:extLst>
                  </a:blip>
                  <a:stretch>
                    <a:fillRect/>
                  </a:stretch>
                </pic:blipFill>
                <pic:spPr>
                  <a:xfrm>
                    <a:off x="0" y="0"/>
                    <a:ext cx="7541632" cy="106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16D49"/>
    <w:multiLevelType w:val="hybridMultilevel"/>
    <w:tmpl w:val="477010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8237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67A"/>
    <w:rsid w:val="00004F5E"/>
    <w:rsid w:val="00043514"/>
    <w:rsid w:val="00065C21"/>
    <w:rsid w:val="000806FE"/>
    <w:rsid w:val="00131F19"/>
    <w:rsid w:val="0013222D"/>
    <w:rsid w:val="001E219B"/>
    <w:rsid w:val="001E2745"/>
    <w:rsid w:val="001F3E39"/>
    <w:rsid w:val="002D4489"/>
    <w:rsid w:val="002E29E5"/>
    <w:rsid w:val="002F3469"/>
    <w:rsid w:val="00337E1A"/>
    <w:rsid w:val="00370D50"/>
    <w:rsid w:val="0037520D"/>
    <w:rsid w:val="0039081A"/>
    <w:rsid w:val="00421687"/>
    <w:rsid w:val="00424261"/>
    <w:rsid w:val="0042739E"/>
    <w:rsid w:val="0047691F"/>
    <w:rsid w:val="00492D03"/>
    <w:rsid w:val="00521158"/>
    <w:rsid w:val="005367CA"/>
    <w:rsid w:val="006674E5"/>
    <w:rsid w:val="00676C5E"/>
    <w:rsid w:val="006C2D01"/>
    <w:rsid w:val="006F070B"/>
    <w:rsid w:val="0070767C"/>
    <w:rsid w:val="00735D5A"/>
    <w:rsid w:val="007E0E20"/>
    <w:rsid w:val="008625F6"/>
    <w:rsid w:val="0089500D"/>
    <w:rsid w:val="008E43CD"/>
    <w:rsid w:val="008E7035"/>
    <w:rsid w:val="00967344"/>
    <w:rsid w:val="009A2D6E"/>
    <w:rsid w:val="009C3426"/>
    <w:rsid w:val="009F6C1F"/>
    <w:rsid w:val="00A403AF"/>
    <w:rsid w:val="00A6101E"/>
    <w:rsid w:val="00A845B4"/>
    <w:rsid w:val="00AF7AE8"/>
    <w:rsid w:val="00B076BF"/>
    <w:rsid w:val="00B122B2"/>
    <w:rsid w:val="00B31E78"/>
    <w:rsid w:val="00BC1148"/>
    <w:rsid w:val="00BE767A"/>
    <w:rsid w:val="00C70C0F"/>
    <w:rsid w:val="00C86E3E"/>
    <w:rsid w:val="00CA0FFF"/>
    <w:rsid w:val="00CF0EF0"/>
    <w:rsid w:val="00D11F3F"/>
    <w:rsid w:val="00D5241E"/>
    <w:rsid w:val="00D9003C"/>
    <w:rsid w:val="00DA27F8"/>
    <w:rsid w:val="00DC6A82"/>
    <w:rsid w:val="00DD5658"/>
    <w:rsid w:val="00DD762F"/>
    <w:rsid w:val="00DE60BE"/>
    <w:rsid w:val="00DF56C2"/>
    <w:rsid w:val="00E31D67"/>
    <w:rsid w:val="00E5486B"/>
    <w:rsid w:val="00E55ACE"/>
    <w:rsid w:val="00E71A01"/>
    <w:rsid w:val="00EC41D7"/>
    <w:rsid w:val="00F12E2C"/>
    <w:rsid w:val="00F56DAE"/>
    <w:rsid w:val="00F7673D"/>
    <w:rsid w:val="00FA5100"/>
    <w:rsid w:val="00FE3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26B11F"/>
  <w15:chartTrackingRefBased/>
  <w15:docId w15:val="{8D85AA13-39B8-4581-825C-F15955FD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767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E767A"/>
  </w:style>
  <w:style w:type="paragraph" w:styleId="Fuzeile">
    <w:name w:val="footer"/>
    <w:basedOn w:val="Standard"/>
    <w:link w:val="FuzeileZchn"/>
    <w:uiPriority w:val="99"/>
    <w:unhideWhenUsed/>
    <w:rsid w:val="00BE767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E767A"/>
  </w:style>
  <w:style w:type="character" w:styleId="Hyperlink">
    <w:name w:val="Hyperlink"/>
    <w:basedOn w:val="Absatz-Standardschriftart"/>
    <w:uiPriority w:val="99"/>
    <w:unhideWhenUsed/>
    <w:rsid w:val="00BE767A"/>
    <w:rPr>
      <w:color w:val="0563C1" w:themeColor="hyperlink"/>
      <w:u w:val="single"/>
    </w:rPr>
  </w:style>
  <w:style w:type="character" w:styleId="NichtaufgelsteErwhnung">
    <w:name w:val="Unresolved Mention"/>
    <w:basedOn w:val="Absatz-Standardschriftart"/>
    <w:uiPriority w:val="99"/>
    <w:semiHidden/>
    <w:unhideWhenUsed/>
    <w:rsid w:val="00BE767A"/>
    <w:rPr>
      <w:color w:val="605E5C"/>
      <w:shd w:val="clear" w:color="auto" w:fill="E1DFDD"/>
    </w:rPr>
  </w:style>
  <w:style w:type="paragraph" w:styleId="Listenabsatz">
    <w:name w:val="List Paragraph"/>
    <w:basedOn w:val="Standard"/>
    <w:uiPriority w:val="34"/>
    <w:qFormat/>
    <w:rsid w:val="00BE767A"/>
    <w:pPr>
      <w:ind w:left="720"/>
      <w:contextualSpacing/>
    </w:pPr>
  </w:style>
  <w:style w:type="paragraph" w:styleId="KeinLeerraum">
    <w:name w:val="No Spacing"/>
    <w:link w:val="KeinLeerraumZchn"/>
    <w:uiPriority w:val="1"/>
    <w:qFormat/>
    <w:rsid w:val="00BE767A"/>
    <w:pPr>
      <w:spacing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BE767A"/>
    <w:rPr>
      <w:rFonts w:eastAsiaTheme="minorEastAsia"/>
      <w:lang w:eastAsia="de-DE"/>
    </w:rPr>
  </w:style>
  <w:style w:type="paragraph" w:customStyle="1" w:styleId="Default">
    <w:name w:val="Default"/>
    <w:rsid w:val="0089500D"/>
    <w:pPr>
      <w:autoSpaceDE w:val="0"/>
      <w:autoSpaceDN w:val="0"/>
      <w:adjustRightInd w:val="0"/>
      <w:spacing w:line="240" w:lineRule="auto"/>
    </w:pPr>
    <w:rPr>
      <w:rFonts w:ascii="Calibri Light" w:hAnsi="Calibri Light" w:cs="Calibri Light"/>
      <w:color w:val="000000"/>
      <w:sz w:val="24"/>
      <w:szCs w:val="24"/>
    </w:rPr>
  </w:style>
  <w:style w:type="paragraph" w:styleId="Sprechblasentext">
    <w:name w:val="Balloon Text"/>
    <w:basedOn w:val="Standard"/>
    <w:link w:val="SprechblasentextZchn"/>
    <w:uiPriority w:val="99"/>
    <w:semiHidden/>
    <w:unhideWhenUsed/>
    <w:rsid w:val="00DD56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56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service/presse/?utm_source=PressemeldungAfB&amp;utm_medium=referral&amp;utm_campaign=u-kom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98797-CEA8-483E-AF73-EF91836F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Lichti, Marion</dc:creator>
  <cp:keywords/>
  <dc:description/>
  <cp:lastModifiedBy>Luedtke, Christina</cp:lastModifiedBy>
  <cp:revision>41</cp:revision>
  <dcterms:created xsi:type="dcterms:W3CDTF">2021-03-17T08:53:00Z</dcterms:created>
  <dcterms:modified xsi:type="dcterms:W3CDTF">2024-04-19T12:55:00Z</dcterms:modified>
</cp:coreProperties>
</file>