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93D" w:rsidRPr="0089500D" w:rsidRDefault="00BE767A">
      <w:pPr>
        <w:rPr>
          <w:color w:val="70AD47" w:themeColor="accent6"/>
        </w:rPr>
      </w:pPr>
      <w:r w:rsidRPr="0089500D">
        <w:rPr>
          <w:color w:val="70AD47" w:themeColor="accent6"/>
        </w:rPr>
        <w:t xml:space="preserve">Pressemitteilung, </w:t>
      </w:r>
      <w:r w:rsidR="000155B1">
        <w:rPr>
          <w:color w:val="70AD47" w:themeColor="accent6"/>
        </w:rPr>
        <w:t>Ettlingen</w:t>
      </w:r>
      <w:r w:rsidRPr="0089500D">
        <w:rPr>
          <w:color w:val="70AD47" w:themeColor="accent6"/>
        </w:rPr>
        <w:t>,</w:t>
      </w:r>
      <w:r w:rsidR="000155B1">
        <w:rPr>
          <w:color w:val="70AD47" w:themeColor="accent6"/>
        </w:rPr>
        <w:t xml:space="preserve"> März </w:t>
      </w:r>
      <w:r w:rsidRPr="0089500D">
        <w:rPr>
          <w:color w:val="70AD47" w:themeColor="accent6"/>
        </w:rPr>
        <w:t>202</w:t>
      </w:r>
      <w:r w:rsidR="00B076BF">
        <w:rPr>
          <w:color w:val="70AD47" w:themeColor="accent6"/>
        </w:rPr>
        <w:t>3</w:t>
      </w:r>
    </w:p>
    <w:p w:rsidR="00BE767A" w:rsidRDefault="00BE767A"/>
    <w:p w:rsidR="00BE767A" w:rsidRDefault="00BE767A"/>
    <w:p w:rsidR="00447E1E" w:rsidRPr="00447E1E" w:rsidRDefault="00447E1E" w:rsidP="00447E1E">
      <w:pPr>
        <w:rPr>
          <w:b/>
          <w:bCs/>
          <w:color w:val="7F7F7F" w:themeColor="text1" w:themeTint="80"/>
          <w:sz w:val="36"/>
          <w:szCs w:val="36"/>
        </w:rPr>
      </w:pPr>
      <w:r w:rsidRPr="00447E1E">
        <w:rPr>
          <w:b/>
          <w:bCs/>
          <w:color w:val="7F7F7F" w:themeColor="text1" w:themeTint="80"/>
          <w:sz w:val="36"/>
          <w:szCs w:val="36"/>
        </w:rPr>
        <w:t>AfB ist Mitglied im Bundesverband E-Commerce und Versandhandel Deutschland e.V. (</w:t>
      </w:r>
      <w:proofErr w:type="spellStart"/>
      <w:r w:rsidRPr="00447E1E">
        <w:rPr>
          <w:b/>
          <w:bCs/>
          <w:color w:val="7F7F7F" w:themeColor="text1" w:themeTint="80"/>
          <w:sz w:val="36"/>
          <w:szCs w:val="36"/>
        </w:rPr>
        <w:t>bevh</w:t>
      </w:r>
      <w:proofErr w:type="spellEnd"/>
      <w:r w:rsidRPr="00447E1E">
        <w:rPr>
          <w:b/>
          <w:bCs/>
          <w:color w:val="7F7F7F" w:themeColor="text1" w:themeTint="80"/>
          <w:sz w:val="36"/>
          <w:szCs w:val="36"/>
        </w:rPr>
        <w:t>)</w:t>
      </w:r>
    </w:p>
    <w:p w:rsidR="0089500D" w:rsidRPr="00447E1E" w:rsidRDefault="0089500D">
      <w:pPr>
        <w:rPr>
          <w:b/>
          <w:bCs/>
          <w:color w:val="404040" w:themeColor="text1" w:themeTint="BF"/>
          <w:sz w:val="12"/>
          <w:szCs w:val="12"/>
        </w:rPr>
      </w:pPr>
    </w:p>
    <w:p w:rsidR="00447E1E" w:rsidRDefault="00447E1E" w:rsidP="00A845B4">
      <w:pPr>
        <w:spacing w:line="276" w:lineRule="auto"/>
      </w:pPr>
    </w:p>
    <w:p w:rsidR="00BE767A" w:rsidRPr="000155B1" w:rsidRDefault="000155B1" w:rsidP="00A845B4">
      <w:pPr>
        <w:spacing w:line="276" w:lineRule="auto"/>
      </w:pPr>
      <w:r w:rsidRPr="000155B1">
        <w:rPr>
          <w:rFonts w:asciiTheme="majorHAnsi" w:hAnsiTheme="majorHAnsi" w:cs="Arial"/>
        </w:rPr>
        <w:t>AfB social &amp; green IT, größtes gemeinnütziges IT-Unternehmen Europas und einer der führenden deutschen IT-</w:t>
      </w:r>
      <w:proofErr w:type="spellStart"/>
      <w:r w:rsidRPr="000155B1">
        <w:rPr>
          <w:rFonts w:asciiTheme="majorHAnsi" w:hAnsiTheme="majorHAnsi" w:cs="Arial"/>
        </w:rPr>
        <w:t>Refubisher</w:t>
      </w:r>
      <w:proofErr w:type="spellEnd"/>
      <w:r w:rsidRPr="000155B1">
        <w:rPr>
          <w:rFonts w:asciiTheme="majorHAnsi" w:hAnsiTheme="majorHAnsi" w:cs="Arial"/>
        </w:rPr>
        <w:t xml:space="preserve">, ist dem </w:t>
      </w:r>
      <w:proofErr w:type="spellStart"/>
      <w:r w:rsidRPr="000155B1">
        <w:rPr>
          <w:rFonts w:asciiTheme="majorHAnsi" w:hAnsiTheme="majorHAnsi" w:cs="Arial"/>
        </w:rPr>
        <w:t>bevh</w:t>
      </w:r>
      <w:proofErr w:type="spellEnd"/>
      <w:r w:rsidRPr="000155B1">
        <w:rPr>
          <w:rFonts w:asciiTheme="majorHAnsi" w:hAnsiTheme="majorHAnsi" w:cs="Arial"/>
        </w:rPr>
        <w:t xml:space="preserve"> beigetreten. Der Verband fungiert als Branchenvereinigung der deutschen E-Commerce- und Versandhandelsunternehmen und vertritt ihre Interessen gegenüber Regierung, Politik und Wirtschaft</w:t>
      </w:r>
      <w:r w:rsidRPr="000155B1">
        <w:rPr>
          <w:rFonts w:asciiTheme="majorHAnsi" w:hAnsiTheme="majorHAnsi" w:cs="Arial"/>
        </w:rPr>
        <w:t>.</w:t>
      </w:r>
    </w:p>
    <w:p w:rsidR="000155B1" w:rsidRDefault="000155B1" w:rsidP="00A845B4">
      <w:pPr>
        <w:spacing w:line="276" w:lineRule="auto"/>
      </w:pPr>
    </w:p>
    <w:p w:rsidR="000155B1" w:rsidRDefault="000155B1" w:rsidP="000155B1">
      <w:pPr>
        <w:spacing w:after="120" w:line="360" w:lineRule="auto"/>
        <w:jc w:val="both"/>
        <w:rPr>
          <w:rFonts w:asciiTheme="majorHAnsi" w:hAnsiTheme="majorHAnsi" w:cstheme="majorHAnsi"/>
          <w:bCs/>
          <w:iCs/>
        </w:rPr>
      </w:pPr>
      <w:r w:rsidRPr="00447E1E">
        <w:rPr>
          <w:rFonts w:asciiTheme="majorHAnsi" w:hAnsiTheme="majorHAnsi" w:cs="Arial"/>
          <w:i/>
        </w:rPr>
        <w:t>„Wir freuen uns sehr über die Mitgliedschaft in diesem renommierten Verband“</w:t>
      </w:r>
      <w:r w:rsidRPr="001D082E">
        <w:rPr>
          <w:rFonts w:asciiTheme="majorHAnsi" w:hAnsiTheme="majorHAnsi" w:cs="Arial"/>
          <w:iCs/>
        </w:rPr>
        <w:t xml:space="preserve">, </w:t>
      </w:r>
      <w:r>
        <w:rPr>
          <w:rFonts w:asciiTheme="majorHAnsi" w:hAnsiTheme="majorHAnsi" w:cs="Arial"/>
          <w:iCs/>
        </w:rPr>
        <w:t xml:space="preserve">sagt Mike Reif, Global Manager Sales &amp; </w:t>
      </w:r>
      <w:proofErr w:type="spellStart"/>
      <w:r>
        <w:rPr>
          <w:rFonts w:asciiTheme="majorHAnsi" w:hAnsiTheme="majorHAnsi" w:cs="Arial"/>
          <w:iCs/>
        </w:rPr>
        <w:t>Purchasing</w:t>
      </w:r>
      <w:proofErr w:type="spellEnd"/>
      <w:r>
        <w:rPr>
          <w:rFonts w:asciiTheme="majorHAnsi" w:hAnsiTheme="majorHAnsi" w:cs="Arial"/>
          <w:iCs/>
        </w:rPr>
        <w:t xml:space="preserve"> bei </w:t>
      </w:r>
      <w:r w:rsidRPr="001D082E">
        <w:rPr>
          <w:rFonts w:asciiTheme="majorHAnsi" w:hAnsiTheme="majorHAnsi" w:cs="Arial"/>
          <w:iCs/>
        </w:rPr>
        <w:t>AfB</w:t>
      </w:r>
      <w:r>
        <w:rPr>
          <w:rFonts w:asciiTheme="majorHAnsi" w:hAnsiTheme="majorHAnsi" w:cs="Arial"/>
          <w:iCs/>
        </w:rPr>
        <w:t xml:space="preserve"> social and green IT. </w:t>
      </w:r>
      <w:r w:rsidRPr="00447E1E">
        <w:rPr>
          <w:rFonts w:asciiTheme="majorHAnsi" w:hAnsiTheme="majorHAnsi" w:cs="Arial"/>
          <w:i/>
        </w:rPr>
        <w:t xml:space="preserve">„Die Nachfrage nach refurbished Hardware ist deutlich gewachsen. Dem entsprechend steigt auch die Zahl der Anbieter – und nicht alle sind seriös. Umso wichtiger ist es, dass Interessierte eindeutig erkennen können, welche Angebote vertrauenswürdig sind. Das Logo des </w:t>
      </w:r>
      <w:proofErr w:type="spellStart"/>
      <w:r w:rsidRPr="00447E1E">
        <w:rPr>
          <w:rFonts w:asciiTheme="majorHAnsi" w:hAnsiTheme="majorHAnsi" w:cs="Arial"/>
          <w:i/>
        </w:rPr>
        <w:t>bevh</w:t>
      </w:r>
      <w:proofErr w:type="spellEnd"/>
      <w:r w:rsidRPr="00447E1E">
        <w:rPr>
          <w:rFonts w:asciiTheme="majorHAnsi" w:hAnsiTheme="majorHAnsi" w:cs="Arial"/>
          <w:i/>
        </w:rPr>
        <w:t xml:space="preserve"> bestätigt unseren Kunden, dass wir in allen Bereichen professionell arbeiten, angefangen vom Transport der Hardware, über die Datenvernichtung, die Aufbereitung und den Verkauf über unseren Webshop.“</w:t>
      </w:r>
      <w:r w:rsidRPr="00A0036C">
        <w:rPr>
          <w:rFonts w:asciiTheme="majorHAnsi" w:hAnsiTheme="majorHAnsi" w:cs="Arial"/>
          <w:iCs/>
        </w:rPr>
        <w:t xml:space="preserve"> </w:t>
      </w:r>
      <w:r>
        <w:rPr>
          <w:rFonts w:asciiTheme="majorHAnsi" w:hAnsiTheme="majorHAnsi" w:cs="Arial"/>
          <w:iCs/>
        </w:rPr>
        <w:t>AfB ist zudem</w:t>
      </w:r>
      <w:r>
        <w:rPr>
          <w:rFonts w:asciiTheme="majorHAnsi" w:hAnsiTheme="majorHAnsi" w:cstheme="majorHAnsi"/>
          <w:bCs/>
          <w:iCs/>
        </w:rPr>
        <w:t xml:space="preserve"> </w:t>
      </w:r>
      <w:r w:rsidRPr="00AC3F48">
        <w:rPr>
          <w:rFonts w:asciiTheme="majorHAnsi" w:hAnsiTheme="majorHAnsi" w:cstheme="majorHAnsi"/>
          <w:bCs/>
          <w:iCs/>
        </w:rPr>
        <w:t xml:space="preserve">vom TÜV Süd </w:t>
      </w:r>
      <w:r>
        <w:rPr>
          <w:rFonts w:asciiTheme="majorHAnsi" w:hAnsiTheme="majorHAnsi" w:cstheme="majorHAnsi"/>
          <w:bCs/>
          <w:iCs/>
        </w:rPr>
        <w:t xml:space="preserve">nach </w:t>
      </w:r>
      <w:r w:rsidRPr="00AC3F48">
        <w:rPr>
          <w:rFonts w:asciiTheme="majorHAnsi" w:hAnsiTheme="majorHAnsi" w:cstheme="majorHAnsi"/>
          <w:bCs/>
          <w:iCs/>
        </w:rPr>
        <w:t>ISO 9001, ISO 14001</w:t>
      </w:r>
      <w:r>
        <w:rPr>
          <w:rFonts w:asciiTheme="majorHAnsi" w:hAnsiTheme="majorHAnsi" w:cstheme="majorHAnsi"/>
          <w:bCs/>
          <w:iCs/>
        </w:rPr>
        <w:t xml:space="preserve"> und </w:t>
      </w:r>
      <w:r w:rsidRPr="00AC3F48">
        <w:rPr>
          <w:rFonts w:asciiTheme="majorHAnsi" w:hAnsiTheme="majorHAnsi" w:cstheme="majorHAnsi"/>
          <w:bCs/>
          <w:iCs/>
        </w:rPr>
        <w:t>ISO 27001</w:t>
      </w:r>
      <w:r w:rsidRPr="00A0036C">
        <w:rPr>
          <w:rFonts w:asciiTheme="majorHAnsi" w:hAnsiTheme="majorHAnsi" w:cstheme="majorHAnsi"/>
          <w:bCs/>
          <w:iCs/>
        </w:rPr>
        <w:t xml:space="preserve"> </w:t>
      </w:r>
      <w:r w:rsidRPr="00AC3F48">
        <w:rPr>
          <w:rFonts w:asciiTheme="majorHAnsi" w:hAnsiTheme="majorHAnsi" w:cstheme="majorHAnsi"/>
          <w:bCs/>
          <w:iCs/>
        </w:rPr>
        <w:t xml:space="preserve">geprüft und zertifiziert, </w:t>
      </w:r>
      <w:r>
        <w:rPr>
          <w:rFonts w:asciiTheme="majorHAnsi" w:hAnsiTheme="majorHAnsi" w:cstheme="majorHAnsi"/>
          <w:bCs/>
          <w:iCs/>
        </w:rPr>
        <w:t xml:space="preserve">sowie </w:t>
      </w:r>
      <w:r w:rsidRPr="00AC3F48">
        <w:rPr>
          <w:rFonts w:asciiTheme="majorHAnsi" w:hAnsiTheme="majorHAnsi" w:cstheme="majorHAnsi"/>
          <w:bCs/>
          <w:iCs/>
        </w:rPr>
        <w:t xml:space="preserve">als Entsorgungsfachbetrieb und als Microsoft </w:t>
      </w:r>
      <w:proofErr w:type="spellStart"/>
      <w:r w:rsidRPr="00AC3F48">
        <w:rPr>
          <w:rFonts w:asciiTheme="majorHAnsi" w:hAnsiTheme="majorHAnsi" w:cstheme="majorHAnsi"/>
          <w:bCs/>
          <w:iCs/>
        </w:rPr>
        <w:t>Authorized</w:t>
      </w:r>
      <w:proofErr w:type="spellEnd"/>
      <w:r w:rsidRPr="00AC3F48">
        <w:rPr>
          <w:rFonts w:asciiTheme="majorHAnsi" w:hAnsiTheme="majorHAnsi" w:cstheme="majorHAnsi"/>
          <w:bCs/>
          <w:iCs/>
        </w:rPr>
        <w:t xml:space="preserve"> Refurbisher</w:t>
      </w:r>
      <w:r>
        <w:rPr>
          <w:rFonts w:asciiTheme="majorHAnsi" w:hAnsiTheme="majorHAnsi" w:cstheme="majorHAnsi"/>
          <w:bCs/>
          <w:iCs/>
        </w:rPr>
        <w:t>.</w:t>
      </w:r>
    </w:p>
    <w:p w:rsidR="000155B1" w:rsidRDefault="000155B1" w:rsidP="000155B1">
      <w:pPr>
        <w:spacing w:after="120" w:line="360" w:lineRule="auto"/>
        <w:jc w:val="both"/>
        <w:rPr>
          <w:rFonts w:asciiTheme="majorHAnsi" w:hAnsiTheme="majorHAnsi" w:cs="Arial"/>
          <w:iCs/>
        </w:rPr>
      </w:pPr>
      <w:r w:rsidRPr="007664C4">
        <w:rPr>
          <w:rFonts w:asciiTheme="majorHAnsi" w:hAnsiTheme="majorHAnsi" w:cs="Arial"/>
          <w:iCs/>
        </w:rPr>
        <w:t xml:space="preserve">Kundinnen und Kunden </w:t>
      </w:r>
      <w:r w:rsidRPr="001D082E">
        <w:rPr>
          <w:rFonts w:asciiTheme="majorHAnsi" w:hAnsiTheme="majorHAnsi" w:cs="Arial"/>
          <w:iCs/>
        </w:rPr>
        <w:t>erhalten im AfB-eigenen Onlineshop sowie in sieben Laden</w:t>
      </w:r>
      <w:r>
        <w:rPr>
          <w:rFonts w:asciiTheme="majorHAnsi" w:hAnsiTheme="majorHAnsi" w:cs="Arial"/>
          <w:iCs/>
        </w:rPr>
        <w:t>ge</w:t>
      </w:r>
      <w:r w:rsidRPr="001D082E">
        <w:rPr>
          <w:rFonts w:asciiTheme="majorHAnsi" w:hAnsiTheme="majorHAnsi" w:cs="Arial"/>
          <w:iCs/>
        </w:rPr>
        <w:t xml:space="preserve">schäften </w:t>
      </w:r>
      <w:r>
        <w:rPr>
          <w:rFonts w:asciiTheme="majorHAnsi" w:hAnsiTheme="majorHAnsi" w:cs="Arial"/>
          <w:iCs/>
        </w:rPr>
        <w:t xml:space="preserve">refurbished </w:t>
      </w:r>
      <w:r w:rsidRPr="001D082E">
        <w:rPr>
          <w:rFonts w:asciiTheme="majorHAnsi" w:hAnsiTheme="majorHAnsi" w:cs="Arial"/>
          <w:iCs/>
        </w:rPr>
        <w:t>IT-Geräte</w:t>
      </w:r>
      <w:r>
        <w:rPr>
          <w:rFonts w:asciiTheme="majorHAnsi" w:hAnsiTheme="majorHAnsi" w:cs="Arial"/>
          <w:iCs/>
        </w:rPr>
        <w:t xml:space="preserve"> mit einem deutlichen Preisvorteil gegenüber Neuware</w:t>
      </w:r>
      <w:r w:rsidRPr="001D082E">
        <w:rPr>
          <w:rFonts w:asciiTheme="majorHAnsi" w:hAnsiTheme="majorHAnsi" w:cs="Arial"/>
          <w:iCs/>
        </w:rPr>
        <w:t>.</w:t>
      </w:r>
      <w:r>
        <w:rPr>
          <w:rFonts w:asciiTheme="majorHAnsi" w:hAnsiTheme="majorHAnsi" w:cs="Arial"/>
          <w:iCs/>
        </w:rPr>
        <w:t xml:space="preserve"> Auch die Qualität der</w:t>
      </w:r>
      <w:r w:rsidRPr="001D082E">
        <w:rPr>
          <w:rFonts w:asciiTheme="majorHAnsi" w:hAnsiTheme="majorHAnsi" w:cs="Arial"/>
          <w:iCs/>
        </w:rPr>
        <w:t xml:space="preserve"> hochwertige</w:t>
      </w:r>
      <w:r>
        <w:rPr>
          <w:rFonts w:asciiTheme="majorHAnsi" w:hAnsiTheme="majorHAnsi" w:cs="Arial"/>
          <w:iCs/>
        </w:rPr>
        <w:t>n</w:t>
      </w:r>
      <w:r w:rsidRPr="001D082E">
        <w:rPr>
          <w:rFonts w:asciiTheme="majorHAnsi" w:hAnsiTheme="majorHAnsi" w:cs="Arial"/>
          <w:iCs/>
        </w:rPr>
        <w:t xml:space="preserve"> und langlebige</w:t>
      </w:r>
      <w:r>
        <w:rPr>
          <w:rFonts w:asciiTheme="majorHAnsi" w:hAnsiTheme="majorHAnsi" w:cs="Arial"/>
          <w:iCs/>
        </w:rPr>
        <w:t>n</w:t>
      </w:r>
      <w:r w:rsidRPr="001D082E">
        <w:rPr>
          <w:rFonts w:asciiTheme="majorHAnsi" w:hAnsiTheme="majorHAnsi" w:cs="Arial"/>
          <w:iCs/>
        </w:rPr>
        <w:t xml:space="preserve"> Firmen-IT</w:t>
      </w:r>
      <w:r>
        <w:rPr>
          <w:rFonts w:asciiTheme="majorHAnsi" w:hAnsiTheme="majorHAnsi" w:cs="Arial"/>
          <w:iCs/>
        </w:rPr>
        <w:t xml:space="preserve"> ist meistens erheblich besser als die von handelsüblichen</w:t>
      </w:r>
      <w:r w:rsidRPr="001D082E">
        <w:rPr>
          <w:rFonts w:asciiTheme="majorHAnsi" w:hAnsiTheme="majorHAnsi" w:cs="Arial"/>
          <w:iCs/>
        </w:rPr>
        <w:t xml:space="preserve"> Consumer-Geräte</w:t>
      </w:r>
      <w:r>
        <w:rPr>
          <w:rFonts w:asciiTheme="majorHAnsi" w:hAnsiTheme="majorHAnsi" w:cs="Arial"/>
          <w:iCs/>
        </w:rPr>
        <w:t>n aus</w:t>
      </w:r>
      <w:r w:rsidRPr="001D082E">
        <w:rPr>
          <w:rFonts w:asciiTheme="majorHAnsi" w:hAnsiTheme="majorHAnsi" w:cs="Arial"/>
          <w:iCs/>
        </w:rPr>
        <w:t xml:space="preserve"> Elektrofachmärkten.</w:t>
      </w:r>
    </w:p>
    <w:p w:rsidR="000155B1" w:rsidRPr="00447E1E" w:rsidRDefault="000155B1" w:rsidP="000155B1">
      <w:pPr>
        <w:spacing w:after="120" w:line="360" w:lineRule="auto"/>
        <w:jc w:val="both"/>
        <w:rPr>
          <w:rFonts w:asciiTheme="majorHAnsi" w:hAnsiTheme="majorHAnsi" w:cs="Arial"/>
          <w:i/>
        </w:rPr>
      </w:pPr>
      <w:r w:rsidRPr="00447E1E">
        <w:rPr>
          <w:rFonts w:asciiTheme="majorHAnsi" w:hAnsiTheme="majorHAnsi" w:cs="Arial"/>
          <w:i/>
        </w:rPr>
        <w:t>„Neben Privatkunden nutzen auch immer mehr gewerbliche Anwender und Behörden die Vorteile von refurbished IT“</w:t>
      </w:r>
      <w:r w:rsidRPr="009A08EE">
        <w:rPr>
          <w:rFonts w:asciiTheme="majorHAnsi" w:hAnsiTheme="majorHAnsi" w:cs="Arial"/>
          <w:iCs/>
        </w:rPr>
        <w:t xml:space="preserve">, stellt Reif fest und zählt auf: </w:t>
      </w:r>
      <w:r w:rsidRPr="00447E1E">
        <w:rPr>
          <w:rFonts w:asciiTheme="majorHAnsi" w:hAnsiTheme="majorHAnsi" w:cs="Arial"/>
          <w:i/>
        </w:rPr>
        <w:t>„Die Industrie setzt zunehmend auf diese preisgünstigen Geräte, da sie nicht in allen Bereichen zwingend Neuware benötigt. Non-Profit-Organisationen profitieren neben dem günstigen Preis vom reduzierten Mehrwertsteuersatz. Behörden sind angehalten, IT-Hardware möglichst nachhaltig zu beschaffen. Für alle ist refurbished IT eine sinnvolle Alternative.“</w:t>
      </w:r>
    </w:p>
    <w:p w:rsidR="000155B1" w:rsidRDefault="000155B1" w:rsidP="000155B1">
      <w:pPr>
        <w:spacing w:after="120" w:line="360" w:lineRule="auto"/>
        <w:jc w:val="both"/>
        <w:rPr>
          <w:rFonts w:asciiTheme="majorHAnsi" w:hAnsiTheme="majorHAnsi" w:cs="Arial"/>
          <w:iCs/>
        </w:rPr>
      </w:pPr>
    </w:p>
    <w:p w:rsidR="000155B1" w:rsidRDefault="000155B1" w:rsidP="000155B1">
      <w:pPr>
        <w:spacing w:after="120" w:line="360" w:lineRule="auto"/>
        <w:jc w:val="both"/>
        <w:rPr>
          <w:rFonts w:asciiTheme="majorHAnsi" w:hAnsiTheme="majorHAnsi" w:cs="Arial"/>
          <w:iCs/>
        </w:rPr>
      </w:pPr>
      <w:r>
        <w:rPr>
          <w:rFonts w:asciiTheme="majorHAnsi" w:hAnsiTheme="majorHAnsi" w:cs="Arial"/>
          <w:iCs/>
        </w:rPr>
        <w:lastRenderedPageBreak/>
        <w:t>D</w:t>
      </w:r>
      <w:r w:rsidRPr="007664C4">
        <w:rPr>
          <w:rFonts w:asciiTheme="majorHAnsi" w:hAnsiTheme="majorHAnsi" w:cs="Arial"/>
          <w:iCs/>
        </w:rPr>
        <w:t>ie Business-</w:t>
      </w:r>
      <w:r>
        <w:rPr>
          <w:rFonts w:asciiTheme="majorHAnsi" w:hAnsiTheme="majorHAnsi" w:cs="Arial"/>
          <w:iCs/>
        </w:rPr>
        <w:t>Hardware wurde zuvor in einem der</w:t>
      </w:r>
      <w:r w:rsidRPr="007664C4">
        <w:rPr>
          <w:rFonts w:asciiTheme="majorHAnsi" w:hAnsiTheme="majorHAnsi" w:cs="Arial"/>
          <w:iCs/>
        </w:rPr>
        <w:t xml:space="preserve"> </w:t>
      </w:r>
      <w:r>
        <w:rPr>
          <w:rFonts w:asciiTheme="majorHAnsi" w:hAnsiTheme="majorHAnsi" w:cs="Arial"/>
          <w:iCs/>
        </w:rPr>
        <w:t>1.600 Partnerunternehmen</w:t>
      </w:r>
      <w:r w:rsidRPr="007664C4">
        <w:rPr>
          <w:rFonts w:asciiTheme="majorHAnsi" w:hAnsiTheme="majorHAnsi" w:cs="Arial"/>
          <w:iCs/>
        </w:rPr>
        <w:t xml:space="preserve"> </w:t>
      </w:r>
      <w:r>
        <w:rPr>
          <w:rFonts w:asciiTheme="majorHAnsi" w:hAnsiTheme="majorHAnsi" w:cs="Arial"/>
          <w:iCs/>
        </w:rPr>
        <w:t>von AfB eingesetzt,</w:t>
      </w:r>
      <w:r w:rsidRPr="0024428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darunter Siemens, Rewe, Pfizer und Otto</w:t>
      </w:r>
      <w:r>
        <w:rPr>
          <w:rFonts w:asciiTheme="majorHAnsi" w:hAnsiTheme="majorHAnsi" w:cs="Arial"/>
          <w:iCs/>
        </w:rPr>
        <w:t xml:space="preserve">. Vor ihrer Wiedervermarktung durchlaufen alle Geräte einen </w:t>
      </w:r>
      <w:r w:rsidRPr="007664C4">
        <w:rPr>
          <w:rFonts w:asciiTheme="majorHAnsi" w:hAnsiTheme="majorHAnsi" w:cs="Arial"/>
          <w:iCs/>
        </w:rPr>
        <w:t>zertifizierten Prozess</w:t>
      </w:r>
      <w:r>
        <w:rPr>
          <w:rFonts w:asciiTheme="majorHAnsi" w:hAnsiTheme="majorHAnsi" w:cs="Arial"/>
          <w:iCs/>
        </w:rPr>
        <w:t>. AfB holt sie</w:t>
      </w:r>
      <w:r w:rsidRPr="007664C4">
        <w:rPr>
          <w:rFonts w:asciiTheme="majorHAnsi" w:hAnsiTheme="majorHAnsi" w:cs="Arial"/>
          <w:iCs/>
        </w:rPr>
        <w:t xml:space="preserve"> mit eigenem Fuhrpark ab</w:t>
      </w:r>
      <w:r>
        <w:rPr>
          <w:rFonts w:asciiTheme="majorHAnsi" w:hAnsiTheme="majorHAnsi" w:cs="Arial"/>
          <w:iCs/>
        </w:rPr>
        <w:t xml:space="preserve"> und löscht n</w:t>
      </w:r>
      <w:r w:rsidRPr="007664C4">
        <w:rPr>
          <w:rFonts w:asciiTheme="majorHAnsi" w:hAnsiTheme="majorHAnsi" w:cs="Arial"/>
          <w:iCs/>
        </w:rPr>
        <w:t>ach Wareneingang</w:t>
      </w:r>
      <w:r>
        <w:rPr>
          <w:rFonts w:asciiTheme="majorHAnsi" w:hAnsiTheme="majorHAnsi" w:cs="Arial"/>
          <w:iCs/>
        </w:rPr>
        <w:t xml:space="preserve"> alle</w:t>
      </w:r>
      <w:r w:rsidRPr="007664C4">
        <w:rPr>
          <w:rFonts w:asciiTheme="majorHAnsi" w:hAnsiTheme="majorHAnsi" w:cs="Arial"/>
          <w:iCs/>
        </w:rPr>
        <w:t xml:space="preserve"> Daten auf den Geräten</w:t>
      </w:r>
      <w:r>
        <w:rPr>
          <w:rFonts w:asciiTheme="majorHAnsi" w:hAnsiTheme="majorHAnsi" w:cs="Arial"/>
          <w:iCs/>
        </w:rPr>
        <w:t xml:space="preserve"> -</w:t>
      </w:r>
      <w:r w:rsidRPr="007664C4">
        <w:rPr>
          <w:rFonts w:asciiTheme="majorHAnsi" w:hAnsiTheme="majorHAnsi" w:cs="Arial"/>
          <w:iCs/>
        </w:rPr>
        <w:t xml:space="preserve"> revisionssicher und unwiderruflich. </w:t>
      </w:r>
      <w:r>
        <w:rPr>
          <w:rFonts w:asciiTheme="majorHAnsi" w:hAnsiTheme="majorHAnsi" w:cs="Arial"/>
          <w:iCs/>
        </w:rPr>
        <w:t>Nach gründlicher Überprüfung und - falls erforderlich - dem Austausch von Komponenten wie Akku oder Festplatte erhalten die Geräte ein</w:t>
      </w:r>
      <w:r w:rsidRPr="007664C4">
        <w:rPr>
          <w:rFonts w:asciiTheme="majorHAnsi" w:hAnsiTheme="majorHAnsi" w:cs="Arial"/>
          <w:iCs/>
        </w:rPr>
        <w:t xml:space="preserve"> neue</w:t>
      </w:r>
      <w:r>
        <w:rPr>
          <w:rFonts w:asciiTheme="majorHAnsi" w:hAnsiTheme="majorHAnsi" w:cs="Arial"/>
          <w:iCs/>
        </w:rPr>
        <w:t>s</w:t>
      </w:r>
      <w:r w:rsidRPr="007664C4">
        <w:rPr>
          <w:rFonts w:asciiTheme="majorHAnsi" w:hAnsiTheme="majorHAnsi" w:cs="Arial"/>
          <w:iCs/>
        </w:rPr>
        <w:t xml:space="preserve"> Betriebssystem und </w:t>
      </w:r>
      <w:r>
        <w:rPr>
          <w:rFonts w:asciiTheme="majorHAnsi" w:hAnsiTheme="majorHAnsi" w:cs="Arial"/>
          <w:iCs/>
        </w:rPr>
        <w:t>werden gereinigt. Nur Produkte</w:t>
      </w:r>
      <w:r w:rsidRPr="007664C4">
        <w:rPr>
          <w:rFonts w:asciiTheme="majorHAnsi" w:hAnsiTheme="majorHAnsi" w:cs="Arial"/>
          <w:iCs/>
        </w:rPr>
        <w:t xml:space="preserve">, die auf Grund des Alters oder schwerwiegender Mängel nicht mehr </w:t>
      </w:r>
      <w:r>
        <w:rPr>
          <w:rFonts w:asciiTheme="majorHAnsi" w:hAnsiTheme="majorHAnsi" w:cs="Arial"/>
          <w:iCs/>
        </w:rPr>
        <w:t xml:space="preserve">nutzbar </w:t>
      </w:r>
      <w:r w:rsidRPr="007664C4">
        <w:rPr>
          <w:rFonts w:asciiTheme="majorHAnsi" w:hAnsiTheme="majorHAnsi" w:cs="Arial"/>
          <w:iCs/>
        </w:rPr>
        <w:t>sind, werden fachgerecht recycelt.</w:t>
      </w:r>
      <w:r>
        <w:rPr>
          <w:rFonts w:asciiTheme="majorHAnsi" w:hAnsiTheme="majorHAnsi" w:cs="Arial"/>
          <w:iCs/>
        </w:rPr>
        <w:t xml:space="preserve"> </w:t>
      </w:r>
    </w:p>
    <w:p w:rsidR="000155B1" w:rsidRDefault="000155B1" w:rsidP="000155B1">
      <w:pPr>
        <w:spacing w:after="120" w:line="360" w:lineRule="auto"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="Arial"/>
          <w:iCs/>
        </w:rPr>
        <w:t xml:space="preserve">Die Verlängerung der Lebensdauer von IT-Geräten spart Tonnen an Emissionen und Ressourcen ein. Die genauen Zahlen weist AfB in einer jährlichen Wirkungsanalyse aus, die auf einer Studie der Klimaschutzorganisation myclimate basiert. Zudem sichert </w:t>
      </w:r>
      <w:r w:rsidRPr="00AC3F48">
        <w:rPr>
          <w:rFonts w:asciiTheme="majorHAnsi" w:hAnsiTheme="majorHAnsi" w:cstheme="majorHAnsi"/>
          <w:iCs/>
        </w:rPr>
        <w:t xml:space="preserve">das Inklusionskonzept </w:t>
      </w:r>
      <w:r>
        <w:rPr>
          <w:rFonts w:asciiTheme="majorHAnsi" w:hAnsiTheme="majorHAnsi" w:cstheme="majorHAnsi"/>
          <w:iCs/>
        </w:rPr>
        <w:t>der gemeinnützigen GmbH</w:t>
      </w:r>
      <w:r w:rsidRPr="00AC3F48">
        <w:rPr>
          <w:rFonts w:asciiTheme="majorHAnsi" w:hAnsiTheme="majorHAnsi" w:cstheme="majorHAnsi"/>
          <w:iCs/>
        </w:rPr>
        <w:t xml:space="preserve"> Arbeitsplätze für Menschen mit Behinderung</w:t>
      </w:r>
      <w:r>
        <w:rPr>
          <w:rFonts w:asciiTheme="majorHAnsi" w:hAnsiTheme="majorHAnsi" w:cstheme="majorHAnsi"/>
          <w:iCs/>
        </w:rPr>
        <w:t xml:space="preserve"> – aktuell ist dies bereits die Hälfte der Belegschaft.</w:t>
      </w:r>
      <w:r w:rsidRPr="00AC3F48">
        <w:rPr>
          <w:rFonts w:asciiTheme="majorHAnsi" w:hAnsiTheme="majorHAnsi" w:cstheme="majorHAnsi"/>
          <w:iCs/>
        </w:rPr>
        <w:t xml:space="preserve"> </w:t>
      </w:r>
    </w:p>
    <w:p w:rsidR="000155B1" w:rsidRPr="00E311F2" w:rsidRDefault="000155B1" w:rsidP="000155B1">
      <w:pPr>
        <w:spacing w:after="120" w:line="360" w:lineRule="auto"/>
        <w:jc w:val="both"/>
        <w:rPr>
          <w:rFonts w:asciiTheme="majorHAnsi" w:hAnsiTheme="majorHAnsi" w:cs="Arial"/>
          <w:iCs/>
        </w:rPr>
      </w:pPr>
      <w:r w:rsidRPr="00447E1E">
        <w:rPr>
          <w:rFonts w:asciiTheme="majorHAnsi" w:hAnsiTheme="majorHAnsi" w:cstheme="majorHAnsi"/>
          <w:bCs/>
          <w:i/>
        </w:rPr>
        <w:t>„Unsere Partnerschaft hebt das enorme Potenzial von</w:t>
      </w:r>
      <w:r w:rsidR="00447E1E">
        <w:rPr>
          <w:rFonts w:asciiTheme="majorHAnsi" w:hAnsiTheme="majorHAnsi" w:cstheme="majorHAnsi"/>
          <w:bCs/>
          <w:i/>
        </w:rPr>
        <w:t xml:space="preserve"> </w:t>
      </w:r>
      <w:r w:rsidRPr="00447E1E">
        <w:rPr>
          <w:rFonts w:asciiTheme="majorHAnsi" w:hAnsiTheme="majorHAnsi" w:cstheme="majorHAnsi"/>
          <w:bCs/>
          <w:i/>
        </w:rPr>
        <w:t xml:space="preserve">Re-Commerce-Modellen hervor und macht sichtbar, welchen Beitrag digitaler Handel für eine funktionieren Kreislaufwirtschaft leistet. </w:t>
      </w:r>
      <w:r w:rsidRPr="00447E1E">
        <w:rPr>
          <w:rFonts w:asciiTheme="majorHAnsi" w:hAnsiTheme="majorHAnsi" w:cs="Arial"/>
          <w:i/>
        </w:rPr>
        <w:t>Auch für die Selbstbestimmung im Job und Karriere wird der deutsche E-Commerce immer wichtiger: Der Onlinehandel ist eine Zukunftsbranche in Deutschland und beschäftigt rund 1,25 Millionen Menschen direkt oder indirekt. Für Kollegen mit Behinde</w:t>
      </w:r>
      <w:bookmarkStart w:id="0" w:name="_GoBack"/>
      <w:bookmarkEnd w:id="0"/>
      <w:r w:rsidRPr="00447E1E">
        <w:rPr>
          <w:rFonts w:asciiTheme="majorHAnsi" w:hAnsiTheme="majorHAnsi" w:cs="Arial"/>
          <w:i/>
        </w:rPr>
        <w:t>rung ist ein inklusiver Arbeitsplatz in Unternehmen wie AfB eine echte Chance, sich im Berufsleben mit Kolleginnen und Kollegen auf Augenhöhe zu begegnen“</w:t>
      </w:r>
      <w:r w:rsidRPr="00E311F2">
        <w:rPr>
          <w:rFonts w:asciiTheme="majorHAnsi" w:hAnsiTheme="majorHAnsi" w:cs="Arial"/>
          <w:iCs/>
        </w:rPr>
        <w:t xml:space="preserve">, sagt Christoph Wenk-Fischer, Hauptgeschäftsführer beim </w:t>
      </w:r>
      <w:proofErr w:type="spellStart"/>
      <w:r w:rsidRPr="00E311F2">
        <w:rPr>
          <w:rFonts w:asciiTheme="majorHAnsi" w:hAnsiTheme="majorHAnsi" w:cs="Arial"/>
          <w:iCs/>
        </w:rPr>
        <w:t>bevh</w:t>
      </w:r>
      <w:proofErr w:type="spellEnd"/>
      <w:r w:rsidRPr="00E311F2">
        <w:rPr>
          <w:rFonts w:asciiTheme="majorHAnsi" w:hAnsiTheme="majorHAnsi" w:cs="Arial"/>
          <w:iCs/>
        </w:rPr>
        <w:t>.</w:t>
      </w:r>
    </w:p>
    <w:p w:rsidR="00BE767A" w:rsidRPr="00447E1E" w:rsidRDefault="000155B1" w:rsidP="00447E1E">
      <w:pPr>
        <w:spacing w:after="120" w:line="360" w:lineRule="auto"/>
        <w:jc w:val="both"/>
        <w:rPr>
          <w:rFonts w:asciiTheme="majorHAnsi" w:hAnsiTheme="majorHAnsi" w:cstheme="majorHAnsi"/>
          <w:iCs/>
        </w:rPr>
      </w:pPr>
      <w:r w:rsidRPr="00AC3F48">
        <w:rPr>
          <w:rFonts w:asciiTheme="majorHAnsi" w:hAnsiTheme="majorHAnsi" w:cstheme="majorHAnsi"/>
          <w:iCs/>
        </w:rPr>
        <w:t>Die ökologische und soziale Wirkung</w:t>
      </w:r>
      <w:r>
        <w:rPr>
          <w:rFonts w:asciiTheme="majorHAnsi" w:hAnsiTheme="majorHAnsi" w:cstheme="majorHAnsi"/>
          <w:iCs/>
        </w:rPr>
        <w:t xml:space="preserve"> von AfB</w:t>
      </w:r>
      <w:r w:rsidRPr="00AC3F48">
        <w:rPr>
          <w:rFonts w:asciiTheme="majorHAnsi" w:hAnsiTheme="majorHAnsi" w:cstheme="majorHAnsi"/>
          <w:iCs/>
        </w:rPr>
        <w:t xml:space="preserve"> wurde bereits mehrfach prämiert, unter anderem mit dem </w:t>
      </w:r>
      <w:r w:rsidRPr="00AC3F48">
        <w:rPr>
          <w:rFonts w:asciiTheme="majorHAnsi" w:hAnsiTheme="majorHAnsi" w:cstheme="majorHAnsi"/>
          <w:bCs/>
        </w:rPr>
        <w:t xml:space="preserve">IT </w:t>
      </w:r>
      <w:proofErr w:type="spellStart"/>
      <w:r w:rsidRPr="00AC3F48">
        <w:rPr>
          <w:rFonts w:asciiTheme="majorHAnsi" w:hAnsiTheme="majorHAnsi" w:cstheme="majorHAnsi"/>
          <w:bCs/>
        </w:rPr>
        <w:t>Distri</w:t>
      </w:r>
      <w:proofErr w:type="spellEnd"/>
      <w:r w:rsidRPr="00AC3F48">
        <w:rPr>
          <w:rFonts w:asciiTheme="majorHAnsi" w:hAnsiTheme="majorHAnsi" w:cstheme="majorHAnsi"/>
          <w:bCs/>
        </w:rPr>
        <w:t xml:space="preserve"> Award Refurbishing &amp; Remarketing (2023), dem German SDG-Award (2022) sowie dem Deutschen Nachhaltigkeitspreis (2021)</w:t>
      </w:r>
      <w:r w:rsidRPr="0024428E">
        <w:rPr>
          <w:rFonts w:asciiTheme="majorHAnsi" w:hAnsiTheme="majorHAnsi" w:cstheme="majorHAnsi"/>
          <w:iCs/>
        </w:rPr>
        <w:t>.</w:t>
      </w:r>
    </w:p>
    <w:p w:rsidR="00BE767A" w:rsidRPr="00492D03" w:rsidRDefault="00BE767A" w:rsidP="00A845B4">
      <w:pPr>
        <w:spacing w:line="276" w:lineRule="auto"/>
      </w:pPr>
    </w:p>
    <w:p w:rsidR="00447E1E" w:rsidRDefault="00447E1E" w:rsidP="000806FE">
      <w:pPr>
        <w:spacing w:line="276" w:lineRule="auto"/>
        <w:rPr>
          <w:i/>
          <w:iCs/>
        </w:rPr>
      </w:pPr>
    </w:p>
    <w:p w:rsidR="00447E1E" w:rsidRDefault="00447E1E" w:rsidP="000806FE">
      <w:pPr>
        <w:spacing w:line="276" w:lineRule="auto"/>
        <w:rPr>
          <w:i/>
          <w:iCs/>
        </w:rPr>
      </w:pPr>
    </w:p>
    <w:p w:rsidR="000806FE" w:rsidRDefault="000806FE" w:rsidP="000806FE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71B40" wp14:editId="26BD136F">
                <wp:simplePos x="0" y="0"/>
                <wp:positionH relativeFrom="margin">
                  <wp:posOffset>3072130</wp:posOffset>
                </wp:positionH>
                <wp:positionV relativeFrom="paragraph">
                  <wp:posOffset>43815</wp:posOffset>
                </wp:positionV>
                <wp:extent cx="2409825" cy="295275"/>
                <wp:effectExtent l="57150" t="38100" r="66675" b="85725"/>
                <wp:wrapNone/>
                <wp:docPr id="4" name="Rechteck: abgerundete Ecken 4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6FE" w:rsidRDefault="000806FE" w:rsidP="000806FE">
                            <w:pPr>
                              <w:jc w:val="center"/>
                            </w:pPr>
                            <w:r>
                              <w:t>www.afb-group.de/service/presse/ Pressebereich auf Website/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71B40" id="Rechteck: abgerundete Ecken 4" o:spid="_x0000_s1026" href="https://www.afb-group.de/service/presse/?utm_source=PressemeldungAfB&amp;utm_medium=referral&amp;utm_campaign=u-komm" style="position:absolute;margin-left:241.9pt;margin-top:3.45pt;width:189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" o:button="t" fillcolor="#77b64e [3033]" stroked="f">
                <v:fill color2="#6eaa46 [3177]" rotate="t" o:detectmouseclick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0806FE" w:rsidRDefault="000806FE" w:rsidP="000806FE">
                      <w:pPr>
                        <w:jc w:val="center"/>
                      </w:pPr>
                      <w:r>
                        <w:t>www.afb-group.de/service/presse/ Pressebereich auf Website/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066A8">
        <w:rPr>
          <w:b/>
          <w:bCs/>
          <w:i/>
          <w:iCs/>
        </w:rPr>
        <w:t>AfB Pressebereich</w:t>
      </w:r>
      <w:r>
        <w:rPr>
          <w:i/>
          <w:iCs/>
        </w:rPr>
        <w:t xml:space="preserve">: Hier finden Sie honorarfreies </w:t>
      </w:r>
      <w:r>
        <w:rPr>
          <w:i/>
          <w:iCs/>
        </w:rPr>
        <w:br/>
        <w:t>Fotomaterial</w:t>
      </w:r>
      <w:r w:rsidRPr="00A845B4">
        <w:rPr>
          <w:i/>
          <w:iCs/>
        </w:rPr>
        <w:t xml:space="preserve"> sowie weitere Informationen zu AfB</w:t>
      </w:r>
    </w:p>
    <w:p w:rsidR="000806FE" w:rsidRDefault="000806FE" w:rsidP="000806FE"/>
    <w:p w:rsidR="000806FE" w:rsidRPr="0089500D" w:rsidRDefault="000806FE" w:rsidP="000806FE">
      <w:r w:rsidRPr="00BE767A"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9F511B" wp14:editId="00F7531A">
                <wp:simplePos x="0" y="0"/>
                <wp:positionH relativeFrom="margin">
                  <wp:align>right</wp:align>
                </wp:positionH>
                <wp:positionV relativeFrom="paragraph">
                  <wp:posOffset>308610</wp:posOffset>
                </wp:positionV>
                <wp:extent cx="5753100" cy="1857375"/>
                <wp:effectExtent l="0" t="0" r="0" b="952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857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6FE" w:rsidRPr="00BE767A" w:rsidRDefault="000806FE" w:rsidP="000806FE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BE767A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Über AfB social &amp; green IT</w:t>
                            </w:r>
                          </w:p>
                          <w:p w:rsidR="000806FE" w:rsidRPr="00144D8F" w:rsidRDefault="000806FE" w:rsidP="000806FE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144D8F">
                              <w:rPr>
                                <w:sz w:val="18"/>
                                <w:szCs w:val="18"/>
                              </w:rPr>
                              <w:t xml:space="preserve">AfB gGmbH ist Europas größtes gemeinnütziges IT-Unternehmen. Durch zertifiziertes IT-Remarketing trägt AfB dazu bei, Umweltressourcen einzusparen. An </w:t>
                            </w:r>
                            <w:r w:rsidR="00C86E3E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Pr="00144D8F">
                              <w:rPr>
                                <w:sz w:val="18"/>
                                <w:szCs w:val="18"/>
                              </w:rPr>
                              <w:t xml:space="preserve"> Standorten in Deutschland, Österreich, Frankreich, der Schweiz und der Slowakei beschäftigt AfB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rund</w:t>
                            </w:r>
                            <w:r w:rsidRPr="00144D8F">
                              <w:rPr>
                                <w:sz w:val="18"/>
                                <w:szCs w:val="18"/>
                              </w:rPr>
                              <w:t xml:space="preserve"> 600 Mitarbeitende, davon </w:t>
                            </w:r>
                            <w:r w:rsidR="00DC6A82">
                              <w:rPr>
                                <w:sz w:val="18"/>
                                <w:szCs w:val="18"/>
                              </w:rPr>
                              <w:t>50</w:t>
                            </w:r>
                            <w:r w:rsidRPr="00144D8F">
                              <w:rPr>
                                <w:sz w:val="18"/>
                                <w:szCs w:val="18"/>
                              </w:rPr>
                              <w:t>% mit Behinderung.</w:t>
                            </w:r>
                          </w:p>
                          <w:p w:rsidR="000806FE" w:rsidRPr="00144D8F" w:rsidRDefault="000806FE" w:rsidP="000806FE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144D8F">
                              <w:rPr>
                                <w:sz w:val="18"/>
                                <w:szCs w:val="18"/>
                              </w:rPr>
                              <w:t>Das Geschäftsmodell des IT-</w:t>
                            </w:r>
                            <w:proofErr w:type="spellStart"/>
                            <w:r w:rsidRPr="00144D8F">
                              <w:rPr>
                                <w:sz w:val="18"/>
                                <w:szCs w:val="18"/>
                              </w:rPr>
                              <w:t>Refurbishers</w:t>
                            </w:r>
                            <w:proofErr w:type="spellEnd"/>
                            <w:r w:rsidRPr="00144D8F">
                              <w:rPr>
                                <w:sz w:val="18"/>
                                <w:szCs w:val="18"/>
                              </w:rPr>
                              <w:t xml:space="preserve"> basiert auf langfristigen Partnerschaften mit mehr als 1.</w:t>
                            </w:r>
                            <w:r w:rsidR="006F070B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144D8F">
                              <w:rPr>
                                <w:sz w:val="18"/>
                                <w:szCs w:val="18"/>
                              </w:rPr>
                              <w:t>00 Unternehmen, Banken, Versicherungen und öffentlichen Einrichtungen. AfB übernimmt seit 2004 deren nicht mehr benötigte IT- und Mobilgeräte, löscht unwiderruflich die enthaltenen Daten, rüstet die Geräte auf, installiert neue Software und verkauft sie mit mindestens 12 Monaten Garantie hauptsächlich an Privatpersonen, gemeinnützige Organisationen und Schulen.</w:t>
                            </w:r>
                          </w:p>
                          <w:p w:rsidR="000806FE" w:rsidRPr="00144D8F" w:rsidRDefault="000806FE" w:rsidP="000806FE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144D8F">
                              <w:rPr>
                                <w:sz w:val="18"/>
                                <w:szCs w:val="18"/>
                              </w:rPr>
                              <w:t>Für dieses Green-IT-Konzept wurde AfB unter anderem mit dem</w:t>
                            </w:r>
                            <w:r w:rsidR="002E29E5">
                              <w:rPr>
                                <w:sz w:val="18"/>
                                <w:szCs w:val="18"/>
                              </w:rPr>
                              <w:t xml:space="preserve"> German SDG Award (2022), dem</w:t>
                            </w:r>
                            <w:r w:rsidRPr="00144D8F">
                              <w:rPr>
                                <w:sz w:val="18"/>
                                <w:szCs w:val="18"/>
                              </w:rPr>
                              <w:t xml:space="preserve"> IT </w:t>
                            </w:r>
                            <w:proofErr w:type="spellStart"/>
                            <w:r w:rsidRPr="00144D8F">
                              <w:rPr>
                                <w:sz w:val="18"/>
                                <w:szCs w:val="18"/>
                              </w:rPr>
                              <w:t>Distri</w:t>
                            </w:r>
                            <w:proofErr w:type="spellEnd"/>
                            <w:r w:rsidRPr="00144D8F">
                              <w:rPr>
                                <w:sz w:val="18"/>
                                <w:szCs w:val="18"/>
                              </w:rPr>
                              <w:t xml:space="preserve"> Award Refurbishing &amp; Remarketing (202</w:t>
                            </w:r>
                            <w:r w:rsidR="00370D50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144D8F">
                              <w:rPr>
                                <w:sz w:val="18"/>
                                <w:szCs w:val="18"/>
                              </w:rPr>
                              <w:t xml:space="preserve">), mit dem Deutschen Nachhaltigkeitspreis (2021) und als </w:t>
                            </w:r>
                            <w:proofErr w:type="spellStart"/>
                            <w:r w:rsidRPr="00144D8F">
                              <w:rPr>
                                <w:sz w:val="18"/>
                                <w:szCs w:val="18"/>
                              </w:rPr>
                              <w:t>Leading</w:t>
                            </w:r>
                            <w:proofErr w:type="spellEnd"/>
                            <w:r w:rsidRPr="00144D8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44D8F">
                              <w:rPr>
                                <w:sz w:val="18"/>
                                <w:szCs w:val="18"/>
                              </w:rPr>
                              <w:t>Employer</w:t>
                            </w:r>
                            <w:proofErr w:type="spellEnd"/>
                            <w:r w:rsidRPr="00144D8F">
                              <w:rPr>
                                <w:sz w:val="18"/>
                                <w:szCs w:val="18"/>
                              </w:rPr>
                              <w:t xml:space="preserve"> 2022 ausgezeichnet. AfB ist geprüft und zertifiziert vom TÜV Süd (ISO 9001, ISO 14001, ISO 27001), als Entsorgungsfachbetrieb und als Microsoft </w:t>
                            </w:r>
                            <w:proofErr w:type="spellStart"/>
                            <w:r w:rsidRPr="00144D8F">
                              <w:rPr>
                                <w:sz w:val="18"/>
                                <w:szCs w:val="18"/>
                              </w:rPr>
                              <w:t>Authori</w:t>
                            </w:r>
                            <w:r w:rsidR="00CF0EF0">
                              <w:rPr>
                                <w:sz w:val="18"/>
                                <w:szCs w:val="18"/>
                              </w:rPr>
                              <w:t>z</w:t>
                            </w:r>
                            <w:r w:rsidRPr="00144D8F">
                              <w:rPr>
                                <w:sz w:val="18"/>
                                <w:szCs w:val="18"/>
                              </w:rPr>
                              <w:t>ed</w:t>
                            </w:r>
                            <w:proofErr w:type="spellEnd"/>
                            <w:r w:rsidRPr="00144D8F">
                              <w:rPr>
                                <w:sz w:val="18"/>
                                <w:szCs w:val="18"/>
                              </w:rPr>
                              <w:t xml:space="preserve"> Refurbisher.</w:t>
                            </w:r>
                          </w:p>
                          <w:p w:rsidR="000806FE" w:rsidRPr="0089500D" w:rsidRDefault="000806FE" w:rsidP="000806FE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806FE" w:rsidRPr="0089500D" w:rsidRDefault="000806FE" w:rsidP="000806FE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F511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401.8pt;margin-top:24.3pt;width:453pt;height:14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" fillcolor="#d9e2f3 [660]" stroked="f">
                <v:textbox>
                  <w:txbxContent>
                    <w:p w:rsidR="000806FE" w:rsidRPr="00BE767A" w:rsidRDefault="000806FE" w:rsidP="000806FE">
                      <w:pPr>
                        <w:rPr>
                          <w:b/>
                          <w:bCs/>
                          <w:color w:val="404040" w:themeColor="text1" w:themeTint="BF"/>
                        </w:rPr>
                      </w:pPr>
                      <w:r w:rsidRPr="00BE767A">
                        <w:rPr>
                          <w:b/>
                          <w:bCs/>
                          <w:color w:val="404040" w:themeColor="text1" w:themeTint="BF"/>
                        </w:rPr>
                        <w:t>Über AfB social &amp; green IT</w:t>
                      </w:r>
                    </w:p>
                    <w:p w:rsidR="000806FE" w:rsidRPr="00144D8F" w:rsidRDefault="000806FE" w:rsidP="000806FE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144D8F">
                        <w:rPr>
                          <w:sz w:val="18"/>
                          <w:szCs w:val="18"/>
                        </w:rPr>
                        <w:t xml:space="preserve">AfB gGmbH ist Europas größtes gemeinnütziges IT-Unternehmen. Durch zertifiziertes IT-Remarketing trägt AfB dazu bei, Umweltressourcen einzusparen. An </w:t>
                      </w:r>
                      <w:r w:rsidR="00C86E3E">
                        <w:rPr>
                          <w:sz w:val="18"/>
                          <w:szCs w:val="18"/>
                        </w:rPr>
                        <w:t>20</w:t>
                      </w:r>
                      <w:r w:rsidRPr="00144D8F">
                        <w:rPr>
                          <w:sz w:val="18"/>
                          <w:szCs w:val="18"/>
                        </w:rPr>
                        <w:t xml:space="preserve"> Standorten in Deutschland, Österreich, Frankreich, der Schweiz und der Slowakei beschäftigt AfB</w:t>
                      </w:r>
                      <w:r>
                        <w:rPr>
                          <w:sz w:val="18"/>
                          <w:szCs w:val="18"/>
                        </w:rPr>
                        <w:t xml:space="preserve"> rund</w:t>
                      </w:r>
                      <w:r w:rsidRPr="00144D8F">
                        <w:rPr>
                          <w:sz w:val="18"/>
                          <w:szCs w:val="18"/>
                        </w:rPr>
                        <w:t xml:space="preserve"> 600 Mitarbeitende, davon </w:t>
                      </w:r>
                      <w:r w:rsidR="00DC6A82">
                        <w:rPr>
                          <w:sz w:val="18"/>
                          <w:szCs w:val="18"/>
                        </w:rPr>
                        <w:t>50</w:t>
                      </w:r>
                      <w:r w:rsidRPr="00144D8F">
                        <w:rPr>
                          <w:sz w:val="18"/>
                          <w:szCs w:val="18"/>
                        </w:rPr>
                        <w:t>% mit Behinderung.</w:t>
                      </w:r>
                    </w:p>
                    <w:p w:rsidR="000806FE" w:rsidRPr="00144D8F" w:rsidRDefault="000806FE" w:rsidP="000806FE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144D8F">
                        <w:rPr>
                          <w:sz w:val="18"/>
                          <w:szCs w:val="18"/>
                        </w:rPr>
                        <w:t>Das Geschäftsmodell des IT-</w:t>
                      </w:r>
                      <w:proofErr w:type="spellStart"/>
                      <w:r w:rsidRPr="00144D8F">
                        <w:rPr>
                          <w:sz w:val="18"/>
                          <w:szCs w:val="18"/>
                        </w:rPr>
                        <w:t>Refurbishers</w:t>
                      </w:r>
                      <w:proofErr w:type="spellEnd"/>
                      <w:r w:rsidRPr="00144D8F">
                        <w:rPr>
                          <w:sz w:val="18"/>
                          <w:szCs w:val="18"/>
                        </w:rPr>
                        <w:t xml:space="preserve"> basiert auf langfristigen Partnerschaften mit mehr als 1.</w:t>
                      </w:r>
                      <w:r w:rsidR="006F070B">
                        <w:rPr>
                          <w:sz w:val="18"/>
                          <w:szCs w:val="18"/>
                        </w:rPr>
                        <w:t>6</w:t>
                      </w:r>
                      <w:r w:rsidRPr="00144D8F">
                        <w:rPr>
                          <w:sz w:val="18"/>
                          <w:szCs w:val="18"/>
                        </w:rPr>
                        <w:t>00 Unternehmen, Banken, Versicherungen und öffentlichen Einrichtungen. AfB übernimmt seit 2004 deren nicht mehr benötigte IT- und Mobilgeräte, löscht unwiderruflich die enthaltenen Daten, rüstet die Geräte auf, installiert neue Software und verkauft sie mit mindestens 12 Monaten Garantie hauptsächlich an Privatpersonen, gemeinnützige Organisationen und Schulen.</w:t>
                      </w:r>
                    </w:p>
                    <w:p w:rsidR="000806FE" w:rsidRPr="00144D8F" w:rsidRDefault="000806FE" w:rsidP="000806FE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144D8F">
                        <w:rPr>
                          <w:sz w:val="18"/>
                          <w:szCs w:val="18"/>
                        </w:rPr>
                        <w:t>Für dieses Green-IT-Konzept wurde AfB unter anderem mit dem</w:t>
                      </w:r>
                      <w:r w:rsidR="002E29E5">
                        <w:rPr>
                          <w:sz w:val="18"/>
                          <w:szCs w:val="18"/>
                        </w:rPr>
                        <w:t xml:space="preserve"> German SDG Award (2022), dem</w:t>
                      </w:r>
                      <w:r w:rsidRPr="00144D8F">
                        <w:rPr>
                          <w:sz w:val="18"/>
                          <w:szCs w:val="18"/>
                        </w:rPr>
                        <w:t xml:space="preserve"> IT </w:t>
                      </w:r>
                      <w:proofErr w:type="spellStart"/>
                      <w:r w:rsidRPr="00144D8F">
                        <w:rPr>
                          <w:sz w:val="18"/>
                          <w:szCs w:val="18"/>
                        </w:rPr>
                        <w:t>Distri</w:t>
                      </w:r>
                      <w:proofErr w:type="spellEnd"/>
                      <w:r w:rsidRPr="00144D8F">
                        <w:rPr>
                          <w:sz w:val="18"/>
                          <w:szCs w:val="18"/>
                        </w:rPr>
                        <w:t xml:space="preserve"> Award Refurbishing &amp; Remarketing (202</w:t>
                      </w:r>
                      <w:r w:rsidR="00370D50">
                        <w:rPr>
                          <w:sz w:val="18"/>
                          <w:szCs w:val="18"/>
                        </w:rPr>
                        <w:t>3</w:t>
                      </w:r>
                      <w:r w:rsidRPr="00144D8F">
                        <w:rPr>
                          <w:sz w:val="18"/>
                          <w:szCs w:val="18"/>
                        </w:rPr>
                        <w:t xml:space="preserve">), mit dem Deutschen Nachhaltigkeitspreis (2021) und als </w:t>
                      </w:r>
                      <w:proofErr w:type="spellStart"/>
                      <w:r w:rsidRPr="00144D8F">
                        <w:rPr>
                          <w:sz w:val="18"/>
                          <w:szCs w:val="18"/>
                        </w:rPr>
                        <w:t>Leading</w:t>
                      </w:r>
                      <w:proofErr w:type="spellEnd"/>
                      <w:r w:rsidRPr="00144D8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44D8F">
                        <w:rPr>
                          <w:sz w:val="18"/>
                          <w:szCs w:val="18"/>
                        </w:rPr>
                        <w:t>Employer</w:t>
                      </w:r>
                      <w:proofErr w:type="spellEnd"/>
                      <w:r w:rsidRPr="00144D8F">
                        <w:rPr>
                          <w:sz w:val="18"/>
                          <w:szCs w:val="18"/>
                        </w:rPr>
                        <w:t xml:space="preserve"> 2022 ausgezeichnet. AfB ist geprüft und zertifiziert vom TÜV Süd (ISO 9001, ISO 14001, ISO 27001), als Entsorgungsfachbetrieb und als Microsoft </w:t>
                      </w:r>
                      <w:proofErr w:type="spellStart"/>
                      <w:r w:rsidRPr="00144D8F">
                        <w:rPr>
                          <w:sz w:val="18"/>
                          <w:szCs w:val="18"/>
                        </w:rPr>
                        <w:t>Authori</w:t>
                      </w:r>
                      <w:r w:rsidR="00CF0EF0">
                        <w:rPr>
                          <w:sz w:val="18"/>
                          <w:szCs w:val="18"/>
                        </w:rPr>
                        <w:t>z</w:t>
                      </w:r>
                      <w:r w:rsidRPr="00144D8F">
                        <w:rPr>
                          <w:sz w:val="18"/>
                          <w:szCs w:val="18"/>
                        </w:rPr>
                        <w:t>ed</w:t>
                      </w:r>
                      <w:proofErr w:type="spellEnd"/>
                      <w:r w:rsidRPr="00144D8F">
                        <w:rPr>
                          <w:sz w:val="18"/>
                          <w:szCs w:val="18"/>
                        </w:rPr>
                        <w:t xml:space="preserve"> Refurbisher.</w:t>
                      </w:r>
                    </w:p>
                    <w:p w:rsidR="000806FE" w:rsidRPr="0089500D" w:rsidRDefault="000806FE" w:rsidP="000806FE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  <w:p w:rsidR="000806FE" w:rsidRPr="0089500D" w:rsidRDefault="000806FE" w:rsidP="000806FE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E767A" w:rsidRPr="0089500D" w:rsidRDefault="00BE767A" w:rsidP="000806FE">
      <w:pPr>
        <w:spacing w:line="276" w:lineRule="auto"/>
      </w:pPr>
    </w:p>
    <w:sectPr w:rsidR="00BE767A" w:rsidRPr="0089500D" w:rsidSect="00C86E3E">
      <w:headerReference w:type="default" r:id="rId9"/>
      <w:footerReference w:type="default" r:id="rId10"/>
      <w:type w:val="continuous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41E" w:rsidRDefault="00D5241E" w:rsidP="00BE767A">
      <w:pPr>
        <w:spacing w:line="240" w:lineRule="auto"/>
      </w:pPr>
      <w:r>
        <w:separator/>
      </w:r>
    </w:p>
  </w:endnote>
  <w:endnote w:type="continuationSeparator" w:id="0">
    <w:p w:rsidR="00D5241E" w:rsidRDefault="00D5241E" w:rsidP="00BE76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658" w:rsidRDefault="000806F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B9BFF7" wp14:editId="3D0640DF">
              <wp:simplePos x="0" y="0"/>
              <wp:positionH relativeFrom="page">
                <wp:posOffset>4968489</wp:posOffset>
              </wp:positionH>
              <wp:positionV relativeFrom="paragraph">
                <wp:posOffset>-605376</wp:posOffset>
              </wp:positionV>
              <wp:extent cx="2713355" cy="752475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3355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7691F" w:rsidRPr="00D11F3F" w:rsidRDefault="0047691F" w:rsidP="0047691F">
                          <w:pPr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11F3F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Pressekontakt </w:t>
                          </w:r>
                        </w:p>
                        <w:p w:rsidR="0047691F" w:rsidRPr="00D11F3F" w:rsidRDefault="0047691F" w:rsidP="0047691F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1F3F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AfB gGmbH </w:t>
                          </w:r>
                          <w:r w:rsidRPr="00D11F3F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  <w:r w:rsidR="00E5486B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Verena Schäfer</w:t>
                          </w:r>
                        </w:p>
                        <w:p w:rsidR="0047691F" w:rsidRPr="00D11F3F" w:rsidRDefault="0047691F" w:rsidP="0047691F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1F3F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Carl-Metz-Str. 4</w:t>
                          </w:r>
                          <w:r w:rsidRPr="00D11F3F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E5486B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+49</w:t>
                          </w:r>
                          <w:r w:rsidRPr="00D11F3F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E5486B" w:rsidRPr="00E5486B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7243 35780142</w:t>
                          </w:r>
                        </w:p>
                        <w:p w:rsidR="0047691F" w:rsidRPr="00D11F3F" w:rsidRDefault="0047691F" w:rsidP="0047691F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1F3F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76275 Ettlingen</w:t>
                          </w:r>
                          <w:r w:rsidRPr="00D11F3F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  <w:r w:rsidR="00E5486B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verena</w:t>
                          </w:r>
                          <w:r w:rsidRPr="00400421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.</w:t>
                          </w:r>
                          <w:r w:rsidR="00E5486B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schaefer</w:t>
                          </w:r>
                          <w:r w:rsidRPr="00400421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@afb-group.eu</w:t>
                          </w:r>
                          <w:r w:rsidRPr="00D11F3F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:rsidR="0047691F" w:rsidRPr="0089500D" w:rsidRDefault="0047691F" w:rsidP="0047691F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B9BFF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91.2pt;margin-top:-47.65pt;width:213.65pt;height:59.25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" filled="f" stroked="f" strokeweight=".5pt">
              <v:textbox>
                <w:txbxContent>
                  <w:p w:rsidR="0047691F" w:rsidRPr="00D11F3F" w:rsidRDefault="0047691F" w:rsidP="0047691F">
                    <w:pP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D11F3F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Pressekontakt </w:t>
                    </w:r>
                  </w:p>
                  <w:p w:rsidR="0047691F" w:rsidRPr="00D11F3F" w:rsidRDefault="0047691F" w:rsidP="0047691F">
                    <w:pPr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D11F3F">
                      <w:rPr>
                        <w:color w:val="FFFFFF" w:themeColor="background1"/>
                        <w:sz w:val="18"/>
                        <w:szCs w:val="18"/>
                      </w:rPr>
                      <w:t xml:space="preserve">AfB gGmbH </w:t>
                    </w:r>
                    <w:r w:rsidRPr="00D11F3F">
                      <w:rPr>
                        <w:color w:val="FFFFFF" w:themeColor="background1"/>
                        <w:sz w:val="18"/>
                        <w:szCs w:val="18"/>
                      </w:rPr>
                      <w:tab/>
                      <w:t xml:space="preserve"> </w:t>
                    </w:r>
                    <w:r w:rsidR="00E5486B">
                      <w:rPr>
                        <w:color w:val="FFFFFF" w:themeColor="background1"/>
                        <w:sz w:val="18"/>
                        <w:szCs w:val="18"/>
                      </w:rPr>
                      <w:t>Verena Schäfer</w:t>
                    </w:r>
                  </w:p>
                  <w:p w:rsidR="0047691F" w:rsidRPr="00D11F3F" w:rsidRDefault="0047691F" w:rsidP="0047691F">
                    <w:pPr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D11F3F">
                      <w:rPr>
                        <w:color w:val="FFFFFF" w:themeColor="background1"/>
                        <w:sz w:val="18"/>
                        <w:szCs w:val="18"/>
                      </w:rPr>
                      <w:t>Carl-Metz-Str. 4</w:t>
                    </w:r>
                    <w:r w:rsidRPr="00D11F3F">
                      <w:rPr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E5486B">
                      <w:rPr>
                        <w:color w:val="FFFFFF" w:themeColor="background1"/>
                        <w:sz w:val="18"/>
                        <w:szCs w:val="18"/>
                      </w:rPr>
                      <w:t>+49</w:t>
                    </w:r>
                    <w:r w:rsidRPr="00D11F3F">
                      <w:rPr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E5486B" w:rsidRPr="00E5486B">
                      <w:rPr>
                        <w:color w:val="FFFFFF" w:themeColor="background1"/>
                        <w:sz w:val="18"/>
                        <w:szCs w:val="18"/>
                      </w:rPr>
                      <w:t>7243 35780142</w:t>
                    </w:r>
                  </w:p>
                  <w:p w:rsidR="0047691F" w:rsidRPr="00D11F3F" w:rsidRDefault="0047691F" w:rsidP="0047691F">
                    <w:pPr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D11F3F">
                      <w:rPr>
                        <w:color w:val="FFFFFF" w:themeColor="background1"/>
                        <w:sz w:val="18"/>
                        <w:szCs w:val="18"/>
                      </w:rPr>
                      <w:t>76275 Ettlingen</w:t>
                    </w:r>
                    <w:r w:rsidRPr="00D11F3F">
                      <w:rPr>
                        <w:color w:val="FFFFFF" w:themeColor="background1"/>
                        <w:sz w:val="18"/>
                        <w:szCs w:val="18"/>
                      </w:rPr>
                      <w:tab/>
                      <w:t xml:space="preserve"> </w:t>
                    </w:r>
                    <w:r w:rsidR="00E5486B">
                      <w:rPr>
                        <w:color w:val="FFFFFF" w:themeColor="background1"/>
                        <w:sz w:val="18"/>
                        <w:szCs w:val="18"/>
                      </w:rPr>
                      <w:t>verena</w:t>
                    </w:r>
                    <w:r w:rsidRPr="00400421">
                      <w:rPr>
                        <w:color w:val="FFFFFF" w:themeColor="background1"/>
                        <w:sz w:val="18"/>
                        <w:szCs w:val="18"/>
                      </w:rPr>
                      <w:t>.</w:t>
                    </w:r>
                    <w:r w:rsidR="00E5486B">
                      <w:rPr>
                        <w:color w:val="FFFFFF" w:themeColor="background1"/>
                        <w:sz w:val="18"/>
                        <w:szCs w:val="18"/>
                      </w:rPr>
                      <w:t>schaefer</w:t>
                    </w:r>
                    <w:r w:rsidRPr="00400421">
                      <w:rPr>
                        <w:color w:val="FFFFFF" w:themeColor="background1"/>
                        <w:sz w:val="18"/>
                        <w:szCs w:val="18"/>
                      </w:rPr>
                      <w:t>@afb-group.eu</w:t>
                    </w:r>
                    <w:r w:rsidRPr="00D11F3F">
                      <w:rPr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</w:p>
                  <w:p w:rsidR="0047691F" w:rsidRPr="0089500D" w:rsidRDefault="0047691F" w:rsidP="0047691F">
                    <w:pPr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41E" w:rsidRDefault="00D5241E" w:rsidP="00BE767A">
      <w:pPr>
        <w:spacing w:line="240" w:lineRule="auto"/>
      </w:pPr>
      <w:r>
        <w:separator/>
      </w:r>
    </w:p>
  </w:footnote>
  <w:footnote w:type="continuationSeparator" w:id="0">
    <w:p w:rsidR="00D5241E" w:rsidRDefault="00D5241E" w:rsidP="00BE76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67A" w:rsidRDefault="00BE767A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F821A5" wp14:editId="2D2FA038">
          <wp:simplePos x="0" y="0"/>
          <wp:positionH relativeFrom="page">
            <wp:posOffset>-14605</wp:posOffset>
          </wp:positionH>
          <wp:positionV relativeFrom="paragraph">
            <wp:posOffset>-450215</wp:posOffset>
          </wp:positionV>
          <wp:extent cx="7559173" cy="10685915"/>
          <wp:effectExtent l="0" t="0" r="3810" b="127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173" cy="1068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16D49"/>
    <w:multiLevelType w:val="hybridMultilevel"/>
    <w:tmpl w:val="477010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7A"/>
    <w:rsid w:val="000155B1"/>
    <w:rsid w:val="00043514"/>
    <w:rsid w:val="00065C21"/>
    <w:rsid w:val="000806FE"/>
    <w:rsid w:val="0013222D"/>
    <w:rsid w:val="001E219B"/>
    <w:rsid w:val="001F3E39"/>
    <w:rsid w:val="002D4489"/>
    <w:rsid w:val="002E29E5"/>
    <w:rsid w:val="002F3469"/>
    <w:rsid w:val="00337E1A"/>
    <w:rsid w:val="00370D50"/>
    <w:rsid w:val="0039081A"/>
    <w:rsid w:val="00421687"/>
    <w:rsid w:val="00424261"/>
    <w:rsid w:val="0042739E"/>
    <w:rsid w:val="00447E1E"/>
    <w:rsid w:val="0047691F"/>
    <w:rsid w:val="00492D03"/>
    <w:rsid w:val="00521158"/>
    <w:rsid w:val="006674E5"/>
    <w:rsid w:val="00676C5E"/>
    <w:rsid w:val="006F070B"/>
    <w:rsid w:val="00735D5A"/>
    <w:rsid w:val="007E0E20"/>
    <w:rsid w:val="008625F6"/>
    <w:rsid w:val="0089500D"/>
    <w:rsid w:val="008E43CD"/>
    <w:rsid w:val="008E7035"/>
    <w:rsid w:val="00967344"/>
    <w:rsid w:val="009A2D6E"/>
    <w:rsid w:val="009C3426"/>
    <w:rsid w:val="009F6C1F"/>
    <w:rsid w:val="00A6101E"/>
    <w:rsid w:val="00A845B4"/>
    <w:rsid w:val="00AF7AE8"/>
    <w:rsid w:val="00B076BF"/>
    <w:rsid w:val="00B122B2"/>
    <w:rsid w:val="00BC1148"/>
    <w:rsid w:val="00BE767A"/>
    <w:rsid w:val="00C70C0F"/>
    <w:rsid w:val="00C86E3E"/>
    <w:rsid w:val="00CA0FFF"/>
    <w:rsid w:val="00CF0EF0"/>
    <w:rsid w:val="00D11F3F"/>
    <w:rsid w:val="00D5241E"/>
    <w:rsid w:val="00D9003C"/>
    <w:rsid w:val="00DA27F8"/>
    <w:rsid w:val="00DC6A82"/>
    <w:rsid w:val="00DD5658"/>
    <w:rsid w:val="00DD762F"/>
    <w:rsid w:val="00DE60BE"/>
    <w:rsid w:val="00DF56C2"/>
    <w:rsid w:val="00E31D67"/>
    <w:rsid w:val="00E5486B"/>
    <w:rsid w:val="00E55ACE"/>
    <w:rsid w:val="00E71A01"/>
    <w:rsid w:val="00EC41D7"/>
    <w:rsid w:val="00F12E2C"/>
    <w:rsid w:val="00F56DAE"/>
    <w:rsid w:val="00F7673D"/>
    <w:rsid w:val="00FA5100"/>
    <w:rsid w:val="00FE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02A14DF"/>
  <w15:chartTrackingRefBased/>
  <w15:docId w15:val="{8D85AA13-39B8-4581-825C-F15955FD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767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767A"/>
  </w:style>
  <w:style w:type="paragraph" w:styleId="Fuzeile">
    <w:name w:val="footer"/>
    <w:basedOn w:val="Standard"/>
    <w:link w:val="FuzeileZchn"/>
    <w:uiPriority w:val="99"/>
    <w:unhideWhenUsed/>
    <w:rsid w:val="00BE767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767A"/>
  </w:style>
  <w:style w:type="character" w:styleId="Hyperlink">
    <w:name w:val="Hyperlink"/>
    <w:basedOn w:val="Absatz-Standardschriftart"/>
    <w:uiPriority w:val="99"/>
    <w:unhideWhenUsed/>
    <w:rsid w:val="00BE767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767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E767A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BE767A"/>
    <w:pPr>
      <w:spacing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E767A"/>
    <w:rPr>
      <w:rFonts w:eastAsiaTheme="minorEastAsia"/>
      <w:lang w:eastAsia="de-DE"/>
    </w:rPr>
  </w:style>
  <w:style w:type="paragraph" w:customStyle="1" w:styleId="Default">
    <w:name w:val="Default"/>
    <w:rsid w:val="0089500D"/>
    <w:pPr>
      <w:autoSpaceDE w:val="0"/>
      <w:autoSpaceDN w:val="0"/>
      <w:adjustRightInd w:val="0"/>
      <w:spacing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6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b-group.de/service/presse/?utm_source=PressemeldungAfB&amp;utm_medium=referral&amp;utm_campaign=u-kom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47850-719F-4433-B41D-E9A1961C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Lichti, Marion</dc:creator>
  <cp:keywords/>
  <dc:description/>
  <cp:lastModifiedBy>Hadasch, Larissa</cp:lastModifiedBy>
  <cp:revision>2</cp:revision>
  <dcterms:created xsi:type="dcterms:W3CDTF">2023-03-15T14:53:00Z</dcterms:created>
  <dcterms:modified xsi:type="dcterms:W3CDTF">2023-03-15T14:53:00Z</dcterms:modified>
</cp:coreProperties>
</file>